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7EC7F2" w14:textId="77777777" w:rsidR="00437712" w:rsidRDefault="00437712" w:rsidP="00CD6CA2">
      <w:pPr>
        <w:jc w:val="center"/>
        <w:rPr>
          <w:b/>
          <w:bCs/>
          <w:color w:val="00B0F0"/>
          <w:sz w:val="32"/>
          <w:szCs w:val="26"/>
          <w:u w:val="single"/>
        </w:rPr>
      </w:pPr>
    </w:p>
    <w:p w14:paraId="4E2C55B3" w14:textId="1C733C3E" w:rsidR="00CD6CA2" w:rsidRPr="00973511" w:rsidRDefault="00CD6CA2" w:rsidP="00CD6CA2">
      <w:pPr>
        <w:jc w:val="center"/>
        <w:rPr>
          <w:b/>
          <w:bCs/>
          <w:color w:val="00B0F0"/>
          <w:sz w:val="32"/>
          <w:szCs w:val="26"/>
        </w:rPr>
      </w:pPr>
      <w:r>
        <w:rPr>
          <w:b/>
          <w:bCs/>
          <w:color w:val="00B0F0"/>
          <w:sz w:val="32"/>
          <w:szCs w:val="26"/>
          <w:u w:val="single"/>
        </w:rPr>
        <w:t>C</w:t>
      </w:r>
      <w:r w:rsidRPr="00475C4F">
        <w:rPr>
          <w:b/>
          <w:bCs/>
          <w:color w:val="00B0F0"/>
          <w:sz w:val="32"/>
          <w:szCs w:val="26"/>
          <w:u w:val="single"/>
        </w:rPr>
        <w:t xml:space="preserve">urbside Electric Charging Station </w:t>
      </w:r>
      <w:r w:rsidRPr="00973511">
        <w:rPr>
          <w:b/>
          <w:bCs/>
          <w:color w:val="00B0F0"/>
          <w:sz w:val="32"/>
          <w:szCs w:val="26"/>
          <w:u w:val="single"/>
        </w:rPr>
        <w:t>Application</w:t>
      </w:r>
      <w:r w:rsidR="00973511">
        <w:rPr>
          <w:b/>
          <w:bCs/>
          <w:color w:val="00B0F0"/>
          <w:sz w:val="32"/>
          <w:szCs w:val="26"/>
        </w:rPr>
        <w:t xml:space="preserve"> </w:t>
      </w:r>
      <w:r w:rsidR="00973511" w:rsidRPr="00973511">
        <w:rPr>
          <w:b/>
          <w:bCs/>
          <w:sz w:val="32"/>
          <w:szCs w:val="26"/>
        </w:rPr>
        <w:t>(</w:t>
      </w:r>
      <w:r w:rsidR="00AD28BB">
        <w:rPr>
          <w:b/>
          <w:bCs/>
          <w:sz w:val="32"/>
          <w:szCs w:val="26"/>
        </w:rPr>
        <w:t>Working Draft</w:t>
      </w:r>
      <w:bookmarkStart w:id="0" w:name="_GoBack"/>
      <w:bookmarkEnd w:id="0"/>
      <w:r w:rsidR="00973511" w:rsidRPr="00973511">
        <w:rPr>
          <w:b/>
          <w:bCs/>
          <w:sz w:val="32"/>
          <w:szCs w:val="26"/>
        </w:rPr>
        <w:t>)</w:t>
      </w:r>
    </w:p>
    <w:p w14:paraId="04ADE008" w14:textId="77777777" w:rsidR="00FD5DA8" w:rsidRDefault="00FD5DA8" w:rsidP="00CD6CA2">
      <w:pPr>
        <w:jc w:val="center"/>
        <w:rPr>
          <w:b/>
          <w:bCs/>
          <w:color w:val="00B0F0"/>
          <w:sz w:val="32"/>
          <w:szCs w:val="26"/>
          <w:u w:val="single"/>
        </w:rPr>
      </w:pPr>
    </w:p>
    <w:sdt>
      <w:sdtPr>
        <w:rPr>
          <w:rFonts w:asciiTheme="minorHAnsi" w:eastAsiaTheme="minorHAnsi" w:hAnsiTheme="minorHAnsi" w:cstheme="minorHAnsi"/>
          <w:color w:val="auto"/>
          <w:sz w:val="22"/>
          <w:szCs w:val="22"/>
        </w:rPr>
        <w:id w:val="1350842312"/>
        <w:docPartObj>
          <w:docPartGallery w:val="Table of Contents"/>
          <w:docPartUnique/>
        </w:docPartObj>
      </w:sdtPr>
      <w:sdtEndPr>
        <w:rPr>
          <w:b/>
          <w:bCs/>
          <w:noProof/>
        </w:rPr>
      </w:sdtEndPr>
      <w:sdtContent>
        <w:p w14:paraId="33EB0B40" w14:textId="77777777" w:rsidR="00CD6CA2" w:rsidRPr="00D449E0" w:rsidRDefault="00CD6CA2" w:rsidP="00CD6CA2">
          <w:pPr>
            <w:pStyle w:val="TOCHeading"/>
            <w:rPr>
              <w:rFonts w:asciiTheme="minorHAnsi" w:eastAsiaTheme="minorHAnsi" w:hAnsiTheme="minorHAnsi" w:cstheme="minorHAnsi"/>
              <w:color w:val="00B0F0"/>
              <w:sz w:val="22"/>
              <w:szCs w:val="22"/>
            </w:rPr>
          </w:pPr>
          <w:r w:rsidRPr="00D449E0">
            <w:rPr>
              <w:rFonts w:asciiTheme="minorHAnsi" w:hAnsiTheme="minorHAnsi" w:cstheme="minorHAnsi"/>
              <w:color w:val="00B0F0"/>
            </w:rPr>
            <w:t>Table of Contents</w:t>
          </w:r>
        </w:p>
        <w:p w14:paraId="2A3FD4D3" w14:textId="5E0FDB8A" w:rsidR="00591DE0" w:rsidRDefault="00CD6CA2">
          <w:pPr>
            <w:pStyle w:val="TOC1"/>
            <w:tabs>
              <w:tab w:val="right" w:leader="dot" w:pos="9350"/>
            </w:tabs>
            <w:rPr>
              <w:rFonts w:eastAsiaTheme="minorEastAsia"/>
              <w:noProof/>
            </w:rPr>
          </w:pPr>
          <w:r w:rsidRPr="002B0339">
            <w:rPr>
              <w:rFonts w:cstheme="minorHAnsi"/>
            </w:rPr>
            <w:fldChar w:fldCharType="begin"/>
          </w:r>
          <w:r w:rsidRPr="002B0339">
            <w:rPr>
              <w:rFonts w:cstheme="minorHAnsi"/>
            </w:rPr>
            <w:instrText xml:space="preserve"> TOC \o "1-3" \h \z \u </w:instrText>
          </w:r>
          <w:r w:rsidRPr="002B0339">
            <w:rPr>
              <w:rFonts w:cstheme="minorHAnsi"/>
            </w:rPr>
            <w:fldChar w:fldCharType="separate"/>
          </w:r>
          <w:hyperlink w:anchor="_Toc68171322" w:history="1">
            <w:r w:rsidR="00591DE0" w:rsidRPr="008E54DA">
              <w:rPr>
                <w:rStyle w:val="Hyperlink"/>
                <w:rFonts w:cstheme="minorHAnsi"/>
                <w:noProof/>
              </w:rPr>
              <w:t>Introduction</w:t>
            </w:r>
            <w:r w:rsidR="00591DE0">
              <w:rPr>
                <w:noProof/>
                <w:webHidden/>
              </w:rPr>
              <w:tab/>
            </w:r>
            <w:r w:rsidR="00591DE0">
              <w:rPr>
                <w:noProof/>
                <w:webHidden/>
              </w:rPr>
              <w:fldChar w:fldCharType="begin"/>
            </w:r>
            <w:r w:rsidR="00591DE0">
              <w:rPr>
                <w:noProof/>
                <w:webHidden/>
              </w:rPr>
              <w:instrText xml:space="preserve"> PAGEREF _Toc68171322 \h </w:instrText>
            </w:r>
            <w:r w:rsidR="00591DE0">
              <w:rPr>
                <w:noProof/>
                <w:webHidden/>
              </w:rPr>
            </w:r>
            <w:r w:rsidR="00591DE0">
              <w:rPr>
                <w:noProof/>
                <w:webHidden/>
              </w:rPr>
              <w:fldChar w:fldCharType="separate"/>
            </w:r>
            <w:r w:rsidR="00591DE0">
              <w:rPr>
                <w:noProof/>
                <w:webHidden/>
              </w:rPr>
              <w:t>2</w:t>
            </w:r>
            <w:r w:rsidR="00591DE0">
              <w:rPr>
                <w:noProof/>
                <w:webHidden/>
              </w:rPr>
              <w:fldChar w:fldCharType="end"/>
            </w:r>
          </w:hyperlink>
        </w:p>
        <w:p w14:paraId="6DD4785E" w14:textId="6BE799B3" w:rsidR="00591DE0" w:rsidRDefault="009147F3">
          <w:pPr>
            <w:pStyle w:val="TOC1"/>
            <w:tabs>
              <w:tab w:val="right" w:leader="dot" w:pos="9350"/>
            </w:tabs>
            <w:rPr>
              <w:rFonts w:eastAsiaTheme="minorEastAsia"/>
              <w:noProof/>
            </w:rPr>
          </w:pPr>
          <w:hyperlink w:anchor="_Toc68171323" w:history="1">
            <w:r w:rsidR="00591DE0" w:rsidRPr="008E54DA">
              <w:rPr>
                <w:rStyle w:val="Hyperlink"/>
                <w:rFonts w:cstheme="minorHAnsi"/>
                <w:noProof/>
              </w:rPr>
              <w:t>Important Considerations</w:t>
            </w:r>
            <w:r w:rsidR="00591DE0">
              <w:rPr>
                <w:noProof/>
                <w:webHidden/>
              </w:rPr>
              <w:tab/>
            </w:r>
            <w:r w:rsidR="00591DE0">
              <w:rPr>
                <w:noProof/>
                <w:webHidden/>
              </w:rPr>
              <w:fldChar w:fldCharType="begin"/>
            </w:r>
            <w:r w:rsidR="00591DE0">
              <w:rPr>
                <w:noProof/>
                <w:webHidden/>
              </w:rPr>
              <w:instrText xml:space="preserve"> PAGEREF _Toc68171323 \h </w:instrText>
            </w:r>
            <w:r w:rsidR="00591DE0">
              <w:rPr>
                <w:noProof/>
                <w:webHidden/>
              </w:rPr>
            </w:r>
            <w:r w:rsidR="00591DE0">
              <w:rPr>
                <w:noProof/>
                <w:webHidden/>
              </w:rPr>
              <w:fldChar w:fldCharType="separate"/>
            </w:r>
            <w:r w:rsidR="00591DE0">
              <w:rPr>
                <w:noProof/>
                <w:webHidden/>
              </w:rPr>
              <w:t>4</w:t>
            </w:r>
            <w:r w:rsidR="00591DE0">
              <w:rPr>
                <w:noProof/>
                <w:webHidden/>
              </w:rPr>
              <w:fldChar w:fldCharType="end"/>
            </w:r>
          </w:hyperlink>
        </w:p>
        <w:p w14:paraId="0B1AA690" w14:textId="1B425CF3" w:rsidR="00591DE0" w:rsidRDefault="009147F3">
          <w:pPr>
            <w:pStyle w:val="TOC1"/>
            <w:tabs>
              <w:tab w:val="right" w:leader="dot" w:pos="9350"/>
            </w:tabs>
            <w:rPr>
              <w:rFonts w:eastAsiaTheme="minorEastAsia"/>
              <w:noProof/>
            </w:rPr>
          </w:pPr>
          <w:hyperlink w:anchor="_Toc68171324" w:history="1">
            <w:r w:rsidR="00591DE0" w:rsidRPr="008E54DA">
              <w:rPr>
                <w:rStyle w:val="Hyperlink"/>
                <w:rFonts w:cstheme="minorHAnsi"/>
                <w:noProof/>
              </w:rPr>
              <w:t>Getting Started</w:t>
            </w:r>
            <w:r w:rsidR="00591DE0">
              <w:rPr>
                <w:noProof/>
                <w:webHidden/>
              </w:rPr>
              <w:tab/>
            </w:r>
            <w:r w:rsidR="00591DE0">
              <w:rPr>
                <w:noProof/>
                <w:webHidden/>
              </w:rPr>
              <w:fldChar w:fldCharType="begin"/>
            </w:r>
            <w:r w:rsidR="00591DE0">
              <w:rPr>
                <w:noProof/>
                <w:webHidden/>
              </w:rPr>
              <w:instrText xml:space="preserve"> PAGEREF _Toc68171324 \h </w:instrText>
            </w:r>
            <w:r w:rsidR="00591DE0">
              <w:rPr>
                <w:noProof/>
                <w:webHidden/>
              </w:rPr>
            </w:r>
            <w:r w:rsidR="00591DE0">
              <w:rPr>
                <w:noProof/>
                <w:webHidden/>
              </w:rPr>
              <w:fldChar w:fldCharType="separate"/>
            </w:r>
            <w:r w:rsidR="00591DE0">
              <w:rPr>
                <w:noProof/>
                <w:webHidden/>
              </w:rPr>
              <w:t>5</w:t>
            </w:r>
            <w:r w:rsidR="00591DE0">
              <w:rPr>
                <w:noProof/>
                <w:webHidden/>
              </w:rPr>
              <w:fldChar w:fldCharType="end"/>
            </w:r>
          </w:hyperlink>
        </w:p>
        <w:p w14:paraId="187491E5" w14:textId="060F64C9" w:rsidR="00591DE0" w:rsidRDefault="009147F3">
          <w:pPr>
            <w:pStyle w:val="TOC1"/>
            <w:tabs>
              <w:tab w:val="right" w:leader="dot" w:pos="9350"/>
            </w:tabs>
            <w:rPr>
              <w:rFonts w:eastAsiaTheme="minorEastAsia"/>
              <w:noProof/>
            </w:rPr>
          </w:pPr>
          <w:hyperlink w:anchor="_Toc68171325" w:history="1">
            <w:r w:rsidR="00591DE0" w:rsidRPr="008E54DA">
              <w:rPr>
                <w:rStyle w:val="Hyperlink"/>
                <w:rFonts w:cstheme="minorHAnsi"/>
                <w:noProof/>
              </w:rPr>
              <w:t>Steps in the Process</w:t>
            </w:r>
            <w:r w:rsidR="00591DE0">
              <w:rPr>
                <w:noProof/>
                <w:webHidden/>
              </w:rPr>
              <w:tab/>
            </w:r>
            <w:r w:rsidR="00591DE0">
              <w:rPr>
                <w:noProof/>
                <w:webHidden/>
              </w:rPr>
              <w:fldChar w:fldCharType="begin"/>
            </w:r>
            <w:r w:rsidR="00591DE0">
              <w:rPr>
                <w:noProof/>
                <w:webHidden/>
              </w:rPr>
              <w:instrText xml:space="preserve"> PAGEREF _Toc68171325 \h </w:instrText>
            </w:r>
            <w:r w:rsidR="00591DE0">
              <w:rPr>
                <w:noProof/>
                <w:webHidden/>
              </w:rPr>
            </w:r>
            <w:r w:rsidR="00591DE0">
              <w:rPr>
                <w:noProof/>
                <w:webHidden/>
              </w:rPr>
              <w:fldChar w:fldCharType="separate"/>
            </w:r>
            <w:r w:rsidR="00591DE0">
              <w:rPr>
                <w:noProof/>
                <w:webHidden/>
              </w:rPr>
              <w:t>5</w:t>
            </w:r>
            <w:r w:rsidR="00591DE0">
              <w:rPr>
                <w:noProof/>
                <w:webHidden/>
              </w:rPr>
              <w:fldChar w:fldCharType="end"/>
            </w:r>
          </w:hyperlink>
        </w:p>
        <w:p w14:paraId="4B0DBEC7" w14:textId="742A2DE1" w:rsidR="00591DE0" w:rsidRDefault="009147F3">
          <w:pPr>
            <w:pStyle w:val="TOC2"/>
            <w:tabs>
              <w:tab w:val="right" w:leader="dot" w:pos="9350"/>
            </w:tabs>
            <w:rPr>
              <w:rFonts w:eastAsiaTheme="minorEastAsia"/>
              <w:noProof/>
            </w:rPr>
          </w:pPr>
          <w:hyperlink w:anchor="_Toc68171326" w:history="1">
            <w:r w:rsidR="00591DE0" w:rsidRPr="008E54DA">
              <w:rPr>
                <w:rStyle w:val="Hyperlink"/>
                <w:noProof/>
              </w:rPr>
              <w:t>Step 1: Application</w:t>
            </w:r>
            <w:r w:rsidR="00591DE0">
              <w:rPr>
                <w:noProof/>
                <w:webHidden/>
              </w:rPr>
              <w:tab/>
            </w:r>
            <w:r w:rsidR="00591DE0">
              <w:rPr>
                <w:noProof/>
                <w:webHidden/>
              </w:rPr>
              <w:fldChar w:fldCharType="begin"/>
            </w:r>
            <w:r w:rsidR="00591DE0">
              <w:rPr>
                <w:noProof/>
                <w:webHidden/>
              </w:rPr>
              <w:instrText xml:space="preserve"> PAGEREF _Toc68171326 \h </w:instrText>
            </w:r>
            <w:r w:rsidR="00591DE0">
              <w:rPr>
                <w:noProof/>
                <w:webHidden/>
              </w:rPr>
            </w:r>
            <w:r w:rsidR="00591DE0">
              <w:rPr>
                <w:noProof/>
                <w:webHidden/>
              </w:rPr>
              <w:fldChar w:fldCharType="separate"/>
            </w:r>
            <w:r w:rsidR="00591DE0">
              <w:rPr>
                <w:noProof/>
                <w:webHidden/>
              </w:rPr>
              <w:t>5</w:t>
            </w:r>
            <w:r w:rsidR="00591DE0">
              <w:rPr>
                <w:noProof/>
                <w:webHidden/>
              </w:rPr>
              <w:fldChar w:fldCharType="end"/>
            </w:r>
          </w:hyperlink>
        </w:p>
        <w:p w14:paraId="695CC829" w14:textId="05E39EC3" w:rsidR="00591DE0" w:rsidRDefault="009147F3">
          <w:pPr>
            <w:pStyle w:val="TOC2"/>
            <w:tabs>
              <w:tab w:val="right" w:leader="dot" w:pos="9350"/>
            </w:tabs>
            <w:rPr>
              <w:rFonts w:eastAsiaTheme="minorEastAsia"/>
              <w:noProof/>
            </w:rPr>
          </w:pPr>
          <w:hyperlink w:anchor="_Toc68171327" w:history="1">
            <w:r w:rsidR="00591DE0" w:rsidRPr="008E54DA">
              <w:rPr>
                <w:rStyle w:val="Hyperlink"/>
                <w:noProof/>
              </w:rPr>
              <w:t>Step 2: Permit Application Process</w:t>
            </w:r>
            <w:r w:rsidR="00591DE0">
              <w:rPr>
                <w:noProof/>
                <w:webHidden/>
              </w:rPr>
              <w:tab/>
            </w:r>
            <w:r w:rsidR="00591DE0">
              <w:rPr>
                <w:noProof/>
                <w:webHidden/>
              </w:rPr>
              <w:fldChar w:fldCharType="begin"/>
            </w:r>
            <w:r w:rsidR="00591DE0">
              <w:rPr>
                <w:noProof/>
                <w:webHidden/>
              </w:rPr>
              <w:instrText xml:space="preserve"> PAGEREF _Toc68171327 \h </w:instrText>
            </w:r>
            <w:r w:rsidR="00591DE0">
              <w:rPr>
                <w:noProof/>
                <w:webHidden/>
              </w:rPr>
            </w:r>
            <w:r w:rsidR="00591DE0">
              <w:rPr>
                <w:noProof/>
                <w:webHidden/>
              </w:rPr>
              <w:fldChar w:fldCharType="separate"/>
            </w:r>
            <w:r w:rsidR="00591DE0">
              <w:rPr>
                <w:noProof/>
                <w:webHidden/>
              </w:rPr>
              <w:t>5</w:t>
            </w:r>
            <w:r w:rsidR="00591DE0">
              <w:rPr>
                <w:noProof/>
                <w:webHidden/>
              </w:rPr>
              <w:fldChar w:fldCharType="end"/>
            </w:r>
          </w:hyperlink>
        </w:p>
        <w:p w14:paraId="2777AE01" w14:textId="6EA5A0AC" w:rsidR="00591DE0" w:rsidRDefault="009147F3">
          <w:pPr>
            <w:pStyle w:val="TOC3"/>
            <w:tabs>
              <w:tab w:val="right" w:leader="dot" w:pos="9350"/>
            </w:tabs>
            <w:rPr>
              <w:rFonts w:eastAsiaTheme="minorEastAsia"/>
              <w:noProof/>
            </w:rPr>
          </w:pPr>
          <w:hyperlink w:anchor="_Toc68171328" w:history="1">
            <w:r w:rsidR="00591DE0" w:rsidRPr="008E54DA">
              <w:rPr>
                <w:rStyle w:val="Hyperlink"/>
                <w:noProof/>
              </w:rPr>
              <w:t>Placement and Design- Electric Vehicle Charging Station</w:t>
            </w:r>
            <w:r w:rsidR="00591DE0">
              <w:rPr>
                <w:noProof/>
                <w:webHidden/>
              </w:rPr>
              <w:tab/>
            </w:r>
            <w:r w:rsidR="00591DE0">
              <w:rPr>
                <w:noProof/>
                <w:webHidden/>
              </w:rPr>
              <w:fldChar w:fldCharType="begin"/>
            </w:r>
            <w:r w:rsidR="00591DE0">
              <w:rPr>
                <w:noProof/>
                <w:webHidden/>
              </w:rPr>
              <w:instrText xml:space="preserve"> PAGEREF _Toc68171328 \h </w:instrText>
            </w:r>
            <w:r w:rsidR="00591DE0">
              <w:rPr>
                <w:noProof/>
                <w:webHidden/>
              </w:rPr>
            </w:r>
            <w:r w:rsidR="00591DE0">
              <w:rPr>
                <w:noProof/>
                <w:webHidden/>
              </w:rPr>
              <w:fldChar w:fldCharType="separate"/>
            </w:r>
            <w:r w:rsidR="00591DE0">
              <w:rPr>
                <w:noProof/>
                <w:webHidden/>
              </w:rPr>
              <w:t>8</w:t>
            </w:r>
            <w:r w:rsidR="00591DE0">
              <w:rPr>
                <w:noProof/>
                <w:webHidden/>
              </w:rPr>
              <w:fldChar w:fldCharType="end"/>
            </w:r>
          </w:hyperlink>
        </w:p>
        <w:p w14:paraId="355B1F6D" w14:textId="77E999E8" w:rsidR="00591DE0" w:rsidRDefault="009147F3">
          <w:pPr>
            <w:pStyle w:val="TOC3"/>
            <w:tabs>
              <w:tab w:val="right" w:leader="dot" w:pos="9350"/>
            </w:tabs>
            <w:rPr>
              <w:rFonts w:eastAsiaTheme="minorEastAsia"/>
              <w:noProof/>
            </w:rPr>
          </w:pPr>
          <w:hyperlink w:anchor="_Toc68171329" w:history="1">
            <w:r w:rsidR="00591DE0" w:rsidRPr="008E54DA">
              <w:rPr>
                <w:rStyle w:val="Hyperlink"/>
                <w:noProof/>
              </w:rPr>
              <w:t>Placement and Design- Receptacle only</w:t>
            </w:r>
            <w:r w:rsidR="00591DE0">
              <w:rPr>
                <w:noProof/>
                <w:webHidden/>
              </w:rPr>
              <w:tab/>
            </w:r>
            <w:r w:rsidR="00591DE0">
              <w:rPr>
                <w:noProof/>
                <w:webHidden/>
              </w:rPr>
              <w:fldChar w:fldCharType="begin"/>
            </w:r>
            <w:r w:rsidR="00591DE0">
              <w:rPr>
                <w:noProof/>
                <w:webHidden/>
              </w:rPr>
              <w:instrText xml:space="preserve"> PAGEREF _Toc68171329 \h </w:instrText>
            </w:r>
            <w:r w:rsidR="00591DE0">
              <w:rPr>
                <w:noProof/>
                <w:webHidden/>
              </w:rPr>
            </w:r>
            <w:r w:rsidR="00591DE0">
              <w:rPr>
                <w:noProof/>
                <w:webHidden/>
              </w:rPr>
              <w:fldChar w:fldCharType="separate"/>
            </w:r>
            <w:r w:rsidR="00591DE0">
              <w:rPr>
                <w:noProof/>
                <w:webHidden/>
              </w:rPr>
              <w:t>9</w:t>
            </w:r>
            <w:r w:rsidR="00591DE0">
              <w:rPr>
                <w:noProof/>
                <w:webHidden/>
              </w:rPr>
              <w:fldChar w:fldCharType="end"/>
            </w:r>
          </w:hyperlink>
        </w:p>
        <w:p w14:paraId="03D161E2" w14:textId="1FA0B21D" w:rsidR="00591DE0" w:rsidRDefault="009147F3">
          <w:pPr>
            <w:pStyle w:val="TOC2"/>
            <w:tabs>
              <w:tab w:val="right" w:leader="dot" w:pos="9350"/>
            </w:tabs>
            <w:rPr>
              <w:rFonts w:eastAsiaTheme="minorEastAsia"/>
              <w:noProof/>
            </w:rPr>
          </w:pPr>
          <w:hyperlink w:anchor="_Toc68171330" w:history="1">
            <w:r w:rsidR="00591DE0" w:rsidRPr="008E54DA">
              <w:rPr>
                <w:rStyle w:val="Hyperlink"/>
                <w:noProof/>
              </w:rPr>
              <w:t>Step 3: Installation</w:t>
            </w:r>
            <w:r w:rsidR="00591DE0">
              <w:rPr>
                <w:noProof/>
                <w:webHidden/>
              </w:rPr>
              <w:tab/>
            </w:r>
            <w:r w:rsidR="00591DE0">
              <w:rPr>
                <w:noProof/>
                <w:webHidden/>
              </w:rPr>
              <w:fldChar w:fldCharType="begin"/>
            </w:r>
            <w:r w:rsidR="00591DE0">
              <w:rPr>
                <w:noProof/>
                <w:webHidden/>
              </w:rPr>
              <w:instrText xml:space="preserve"> PAGEREF _Toc68171330 \h </w:instrText>
            </w:r>
            <w:r w:rsidR="00591DE0">
              <w:rPr>
                <w:noProof/>
                <w:webHidden/>
              </w:rPr>
            </w:r>
            <w:r w:rsidR="00591DE0">
              <w:rPr>
                <w:noProof/>
                <w:webHidden/>
              </w:rPr>
              <w:fldChar w:fldCharType="separate"/>
            </w:r>
            <w:r w:rsidR="00591DE0">
              <w:rPr>
                <w:noProof/>
                <w:webHidden/>
              </w:rPr>
              <w:t>11</w:t>
            </w:r>
            <w:r w:rsidR="00591DE0">
              <w:rPr>
                <w:noProof/>
                <w:webHidden/>
              </w:rPr>
              <w:fldChar w:fldCharType="end"/>
            </w:r>
          </w:hyperlink>
        </w:p>
        <w:p w14:paraId="12A4C0F2" w14:textId="4F5F1882" w:rsidR="00591DE0" w:rsidRDefault="009147F3">
          <w:pPr>
            <w:pStyle w:val="TOC2"/>
            <w:tabs>
              <w:tab w:val="right" w:leader="dot" w:pos="9350"/>
            </w:tabs>
            <w:rPr>
              <w:rFonts w:eastAsiaTheme="minorEastAsia"/>
              <w:noProof/>
            </w:rPr>
          </w:pPr>
          <w:hyperlink w:anchor="_Toc68171331" w:history="1">
            <w:r w:rsidR="00591DE0" w:rsidRPr="008E54DA">
              <w:rPr>
                <w:rStyle w:val="Hyperlink"/>
                <w:noProof/>
              </w:rPr>
              <w:t>Step 4: Operation</w:t>
            </w:r>
            <w:r w:rsidR="00591DE0">
              <w:rPr>
                <w:noProof/>
                <w:webHidden/>
              </w:rPr>
              <w:tab/>
            </w:r>
            <w:r w:rsidR="00591DE0">
              <w:rPr>
                <w:noProof/>
                <w:webHidden/>
              </w:rPr>
              <w:fldChar w:fldCharType="begin"/>
            </w:r>
            <w:r w:rsidR="00591DE0">
              <w:rPr>
                <w:noProof/>
                <w:webHidden/>
              </w:rPr>
              <w:instrText xml:space="preserve"> PAGEREF _Toc68171331 \h </w:instrText>
            </w:r>
            <w:r w:rsidR="00591DE0">
              <w:rPr>
                <w:noProof/>
                <w:webHidden/>
              </w:rPr>
            </w:r>
            <w:r w:rsidR="00591DE0">
              <w:rPr>
                <w:noProof/>
                <w:webHidden/>
              </w:rPr>
              <w:fldChar w:fldCharType="separate"/>
            </w:r>
            <w:r w:rsidR="00591DE0">
              <w:rPr>
                <w:noProof/>
                <w:webHidden/>
              </w:rPr>
              <w:t>11</w:t>
            </w:r>
            <w:r w:rsidR="00591DE0">
              <w:rPr>
                <w:noProof/>
                <w:webHidden/>
              </w:rPr>
              <w:fldChar w:fldCharType="end"/>
            </w:r>
          </w:hyperlink>
        </w:p>
        <w:p w14:paraId="558AACF9" w14:textId="06695F29" w:rsidR="00591DE0" w:rsidRDefault="009147F3">
          <w:pPr>
            <w:pStyle w:val="TOC1"/>
            <w:tabs>
              <w:tab w:val="right" w:leader="dot" w:pos="9350"/>
            </w:tabs>
            <w:rPr>
              <w:rFonts w:eastAsiaTheme="minorEastAsia"/>
              <w:noProof/>
            </w:rPr>
          </w:pPr>
          <w:hyperlink w:anchor="_Toc68171332" w:history="1">
            <w:r w:rsidR="00591DE0" w:rsidRPr="008E54DA">
              <w:rPr>
                <w:rStyle w:val="Hyperlink"/>
                <w:rFonts w:cstheme="minorHAnsi"/>
                <w:noProof/>
              </w:rPr>
              <w:t>Attachments</w:t>
            </w:r>
            <w:r w:rsidR="00591DE0">
              <w:rPr>
                <w:noProof/>
                <w:webHidden/>
              </w:rPr>
              <w:tab/>
            </w:r>
            <w:r w:rsidR="00591DE0">
              <w:rPr>
                <w:noProof/>
                <w:webHidden/>
              </w:rPr>
              <w:fldChar w:fldCharType="begin"/>
            </w:r>
            <w:r w:rsidR="00591DE0">
              <w:rPr>
                <w:noProof/>
                <w:webHidden/>
              </w:rPr>
              <w:instrText xml:space="preserve"> PAGEREF _Toc68171332 \h </w:instrText>
            </w:r>
            <w:r w:rsidR="00591DE0">
              <w:rPr>
                <w:noProof/>
                <w:webHidden/>
              </w:rPr>
            </w:r>
            <w:r w:rsidR="00591DE0">
              <w:rPr>
                <w:noProof/>
                <w:webHidden/>
              </w:rPr>
              <w:fldChar w:fldCharType="separate"/>
            </w:r>
            <w:r w:rsidR="00591DE0">
              <w:rPr>
                <w:noProof/>
                <w:webHidden/>
              </w:rPr>
              <w:t>11</w:t>
            </w:r>
            <w:r w:rsidR="00591DE0">
              <w:rPr>
                <w:noProof/>
                <w:webHidden/>
              </w:rPr>
              <w:fldChar w:fldCharType="end"/>
            </w:r>
          </w:hyperlink>
        </w:p>
        <w:p w14:paraId="441ABAFA" w14:textId="2DD25D30" w:rsidR="00591DE0" w:rsidRDefault="009147F3">
          <w:pPr>
            <w:pStyle w:val="TOC1"/>
            <w:tabs>
              <w:tab w:val="right" w:leader="dot" w:pos="9350"/>
            </w:tabs>
            <w:rPr>
              <w:rFonts w:eastAsiaTheme="minorEastAsia"/>
              <w:noProof/>
            </w:rPr>
          </w:pPr>
          <w:hyperlink w:anchor="_Toc68171333" w:history="1">
            <w:r w:rsidR="00591DE0" w:rsidRPr="008E54DA">
              <w:rPr>
                <w:rStyle w:val="Hyperlink"/>
                <w:rFonts w:cstheme="minorHAnsi"/>
                <w:noProof/>
              </w:rPr>
              <w:t>Terms and Definitions</w:t>
            </w:r>
            <w:r w:rsidR="00591DE0">
              <w:rPr>
                <w:noProof/>
                <w:webHidden/>
              </w:rPr>
              <w:tab/>
            </w:r>
            <w:r w:rsidR="00591DE0">
              <w:rPr>
                <w:noProof/>
                <w:webHidden/>
              </w:rPr>
              <w:fldChar w:fldCharType="begin"/>
            </w:r>
            <w:r w:rsidR="00591DE0">
              <w:rPr>
                <w:noProof/>
                <w:webHidden/>
              </w:rPr>
              <w:instrText xml:space="preserve"> PAGEREF _Toc68171333 \h </w:instrText>
            </w:r>
            <w:r w:rsidR="00591DE0">
              <w:rPr>
                <w:noProof/>
                <w:webHidden/>
              </w:rPr>
            </w:r>
            <w:r w:rsidR="00591DE0">
              <w:rPr>
                <w:noProof/>
                <w:webHidden/>
              </w:rPr>
              <w:fldChar w:fldCharType="separate"/>
            </w:r>
            <w:r w:rsidR="00591DE0">
              <w:rPr>
                <w:noProof/>
                <w:webHidden/>
              </w:rPr>
              <w:t>11</w:t>
            </w:r>
            <w:r w:rsidR="00591DE0">
              <w:rPr>
                <w:noProof/>
                <w:webHidden/>
              </w:rPr>
              <w:fldChar w:fldCharType="end"/>
            </w:r>
          </w:hyperlink>
        </w:p>
        <w:p w14:paraId="7382241C" w14:textId="44CA9195" w:rsidR="00CD6CA2" w:rsidRPr="002B0339" w:rsidRDefault="00CD6CA2" w:rsidP="00CD6CA2">
          <w:pPr>
            <w:rPr>
              <w:rFonts w:cstheme="minorHAnsi"/>
            </w:rPr>
          </w:pPr>
          <w:r w:rsidRPr="002B0339">
            <w:rPr>
              <w:rFonts w:cstheme="minorHAnsi"/>
              <w:b/>
              <w:bCs/>
              <w:noProof/>
            </w:rPr>
            <w:fldChar w:fldCharType="end"/>
          </w:r>
        </w:p>
      </w:sdtContent>
    </w:sdt>
    <w:p w14:paraId="0A63D5CC" w14:textId="15B90885" w:rsidR="00264565" w:rsidRDefault="00264565">
      <w:r>
        <w:br w:type="page"/>
      </w:r>
    </w:p>
    <w:p w14:paraId="223572BD" w14:textId="327889A0" w:rsidR="00CB0D96" w:rsidRDefault="00A6344E" w:rsidP="00CB0D96">
      <w:pPr>
        <w:pStyle w:val="Heading1"/>
        <w:rPr>
          <w:rFonts w:asciiTheme="minorHAnsi" w:hAnsiTheme="minorHAnsi" w:cstheme="minorHAnsi"/>
        </w:rPr>
      </w:pPr>
      <w:bookmarkStart w:id="1" w:name="_Toc68171322"/>
      <w:r w:rsidRPr="002B0339">
        <w:rPr>
          <w:rFonts w:asciiTheme="minorHAnsi" w:hAnsiTheme="minorHAnsi" w:cstheme="minorHAnsi"/>
        </w:rPr>
        <w:lastRenderedPageBreak/>
        <w:t>Introduction</w:t>
      </w:r>
      <w:bookmarkEnd w:id="1"/>
    </w:p>
    <w:p w14:paraId="55448D80" w14:textId="70049303" w:rsidR="000E0FC7" w:rsidRPr="000E0FC7" w:rsidRDefault="000E0FC7" w:rsidP="000E0FC7">
      <w:pPr>
        <w:rPr>
          <w:b/>
        </w:rPr>
      </w:pPr>
      <w:r w:rsidRPr="000E0FC7">
        <w:rPr>
          <w:b/>
        </w:rPr>
        <w:t>[Insert discussion of localities environmental goals, EVI Pro Tool Lite calculations, and discussion of fees and accessibility here]</w:t>
      </w:r>
    </w:p>
    <w:p w14:paraId="76154DD1" w14:textId="689C96E0" w:rsidR="00A6344E" w:rsidRPr="002B0339" w:rsidRDefault="00FD2798" w:rsidP="00A6344E">
      <w:pPr>
        <w:rPr>
          <w:rFonts w:cstheme="minorHAnsi"/>
        </w:rPr>
      </w:pPr>
      <w:bookmarkStart w:id="2" w:name="_Hlk67927865"/>
      <w:r w:rsidRPr="002B0339">
        <w:rPr>
          <w:rFonts w:cstheme="minorHAnsi"/>
        </w:rPr>
        <w:t>In order to reach</w:t>
      </w:r>
      <w:r w:rsidR="000E0FC7">
        <w:rPr>
          <w:rFonts w:cstheme="minorHAnsi"/>
        </w:rPr>
        <w:t xml:space="preserve"> </w:t>
      </w:r>
      <w:r w:rsidR="00C01A62">
        <w:rPr>
          <w:rFonts w:cstheme="minorHAnsi"/>
          <w:b/>
        </w:rPr>
        <w:t>[environmental</w:t>
      </w:r>
      <w:r w:rsidR="000E0FC7">
        <w:rPr>
          <w:rFonts w:cstheme="minorHAnsi"/>
          <w:b/>
        </w:rPr>
        <w:t xml:space="preserve"> goal here]</w:t>
      </w:r>
      <w:r w:rsidRPr="002B0339">
        <w:rPr>
          <w:rFonts w:cstheme="minorHAnsi"/>
        </w:rPr>
        <w:t>, home charging is a priority for the</w:t>
      </w:r>
      <w:r w:rsidR="000E0FC7">
        <w:rPr>
          <w:rFonts w:cstheme="minorHAnsi"/>
        </w:rPr>
        <w:t xml:space="preserve"> </w:t>
      </w:r>
      <w:r w:rsidR="000E0FC7">
        <w:rPr>
          <w:rFonts w:cstheme="minorHAnsi"/>
          <w:b/>
        </w:rPr>
        <w:t>[locality]</w:t>
      </w:r>
      <w:r w:rsidRPr="002B0339">
        <w:rPr>
          <w:rFonts w:cstheme="minorHAnsi"/>
        </w:rPr>
        <w:t xml:space="preserve">. </w:t>
      </w:r>
      <w:bookmarkEnd w:id="2"/>
      <w:r w:rsidRPr="002B0339">
        <w:rPr>
          <w:rFonts w:cstheme="minorHAnsi"/>
        </w:rPr>
        <w:t xml:space="preserve">Reviewing deployment needs for electric vehicle charging using the EVI Pro Tool Lite from the U.S. Department of Energy, home curbside electric vehicle charging could reduce the need for </w:t>
      </w:r>
      <w:r w:rsidR="000E0FC7">
        <w:rPr>
          <w:rFonts w:cstheme="minorHAnsi"/>
          <w:b/>
        </w:rPr>
        <w:t>[hundreds/thousands]</w:t>
      </w:r>
      <w:r w:rsidRPr="002B0339">
        <w:rPr>
          <w:rFonts w:cstheme="minorHAnsi"/>
        </w:rPr>
        <w:t xml:space="preserve"> of public chargers. This planning scenario below shows the difference between a 10% regional market for electric vehicles that can in large charge at home, and the same number of vehicles but with only 50% charging at home.  It should be worth noting that census data indicates </w:t>
      </w:r>
      <w:bookmarkStart w:id="3" w:name="_Hlk67928088"/>
      <w:r w:rsidRPr="002B0339">
        <w:rPr>
          <w:rFonts w:cstheme="minorHAnsi"/>
        </w:rPr>
        <w:t>only 40% of Virginians have access to electricity within 20 feet of where they park</w:t>
      </w:r>
      <w:bookmarkEnd w:id="3"/>
      <w:r w:rsidRPr="002B0339">
        <w:rPr>
          <w:rFonts w:cstheme="minorHAnsi"/>
        </w:rPr>
        <w:t xml:space="preserve">. </w:t>
      </w:r>
      <w:r w:rsidR="00517712" w:rsidRPr="008162D1">
        <w:rPr>
          <w:rFonts w:cstheme="minorHAnsi"/>
        </w:rPr>
        <w:t xml:space="preserve">This limited access to electricity within charging distance means practices will need to be put in place to expand accessibility such as curbside charging. </w:t>
      </w:r>
      <w:r w:rsidRPr="008162D1">
        <w:rPr>
          <w:rFonts w:cstheme="minorHAnsi"/>
        </w:rPr>
        <w:t xml:space="preserve"> If folks</w:t>
      </w:r>
      <w:r w:rsidRPr="002B0339">
        <w:rPr>
          <w:rFonts w:cstheme="minorHAnsi"/>
        </w:rPr>
        <w:t xml:space="preserve"> don’t charge at home, far more public charging will be needed in </w:t>
      </w:r>
      <w:r w:rsidR="000F1985">
        <w:rPr>
          <w:rFonts w:cstheme="minorHAnsi"/>
          <w:b/>
        </w:rPr>
        <w:t>[Locality]</w:t>
      </w:r>
      <w:r w:rsidRPr="002B0339">
        <w:rPr>
          <w:rFonts w:cstheme="minorHAnsi"/>
        </w:rPr>
        <w:t xml:space="preserve"> area.</w:t>
      </w:r>
    </w:p>
    <w:p w14:paraId="4C0C4878" w14:textId="304D475C" w:rsidR="00FD2798" w:rsidRPr="002B0339" w:rsidRDefault="00FD2798" w:rsidP="00A6344E">
      <w:pPr>
        <w:rPr>
          <w:rFonts w:cstheme="minorHAnsi"/>
        </w:rPr>
      </w:pPr>
      <w:r w:rsidRPr="002B0339">
        <w:rPr>
          <w:rFonts w:cstheme="minorHAnsi"/>
        </w:rPr>
        <w:t xml:space="preserve">In an ideal world, all individuals would have electric vehicle charging available at their homes, but this is not the reality. </w:t>
      </w:r>
      <w:r w:rsidR="000219DD" w:rsidRPr="002B0339">
        <w:rPr>
          <w:rFonts w:cstheme="minorHAnsi"/>
        </w:rPr>
        <w:t xml:space="preserve">Below, two scenarios are outlined.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5624B2" w14:paraId="5DB86418" w14:textId="77777777" w:rsidTr="00341432">
        <w:tc>
          <w:tcPr>
            <w:tcW w:w="5215" w:type="dxa"/>
          </w:tcPr>
          <w:p w14:paraId="56AAB2FB" w14:textId="24662194" w:rsidR="005624B2" w:rsidRDefault="005624B2" w:rsidP="00341432">
            <w:pPr>
              <w:tabs>
                <w:tab w:val="center" w:pos="5040"/>
              </w:tabs>
              <w:rPr>
                <w:rFonts w:cstheme="minorHAnsi"/>
                <w:sz w:val="20"/>
                <w:szCs w:val="20"/>
              </w:rPr>
            </w:pPr>
            <w:r w:rsidRPr="002B0339">
              <w:rPr>
                <w:rFonts w:cstheme="minorHAnsi"/>
                <w:b/>
                <w:bCs/>
                <w:sz w:val="20"/>
                <w:szCs w:val="20"/>
              </w:rPr>
              <w:t>100% charging at home</w:t>
            </w:r>
          </w:p>
        </w:tc>
        <w:tc>
          <w:tcPr>
            <w:tcW w:w="5215" w:type="dxa"/>
          </w:tcPr>
          <w:p w14:paraId="6DA13D45" w14:textId="6A36AB91" w:rsidR="005624B2" w:rsidRDefault="005624B2" w:rsidP="00341432">
            <w:pPr>
              <w:tabs>
                <w:tab w:val="center" w:pos="5040"/>
              </w:tabs>
              <w:rPr>
                <w:rFonts w:cstheme="minorHAnsi"/>
                <w:sz w:val="20"/>
                <w:szCs w:val="20"/>
              </w:rPr>
            </w:pPr>
            <w:r w:rsidRPr="002B0339">
              <w:rPr>
                <w:rFonts w:cstheme="minorHAnsi"/>
                <w:b/>
                <w:bCs/>
                <w:sz w:val="20"/>
                <w:szCs w:val="20"/>
              </w:rPr>
              <w:t>50% charging at home</w:t>
            </w:r>
          </w:p>
        </w:tc>
      </w:tr>
      <w:tr w:rsidR="005624B2" w14:paraId="5A0D4299" w14:textId="77777777" w:rsidTr="00341432">
        <w:tc>
          <w:tcPr>
            <w:tcW w:w="5215" w:type="dxa"/>
          </w:tcPr>
          <w:p w14:paraId="05E4D972" w14:textId="1F684096" w:rsidR="005624B2" w:rsidRDefault="000E0FC7" w:rsidP="00341432">
            <w:pPr>
              <w:tabs>
                <w:tab w:val="center" w:pos="5040"/>
              </w:tabs>
              <w:rPr>
                <w:rFonts w:cstheme="minorHAnsi"/>
                <w:sz w:val="20"/>
                <w:szCs w:val="20"/>
              </w:rPr>
            </w:pPr>
            <w:r w:rsidRPr="000E0FC7">
              <w:rPr>
                <w:rFonts w:cstheme="minorHAnsi"/>
                <w:b/>
                <w:color w:val="385623" w:themeColor="accent6" w:themeShade="80"/>
                <w:sz w:val="20"/>
                <w:szCs w:val="20"/>
              </w:rPr>
              <w:t>#</w:t>
            </w:r>
            <w:r w:rsidR="005624B2" w:rsidRPr="002B0339">
              <w:rPr>
                <w:rFonts w:cstheme="minorHAnsi"/>
                <w:color w:val="385623" w:themeColor="accent6" w:themeShade="80"/>
                <w:sz w:val="20"/>
                <w:szCs w:val="20"/>
              </w:rPr>
              <w:t xml:space="preserve"> </w:t>
            </w:r>
            <w:r w:rsidR="005624B2" w:rsidRPr="002B0339">
              <w:rPr>
                <w:rFonts w:cstheme="minorHAnsi"/>
                <w:sz w:val="20"/>
                <w:szCs w:val="20"/>
              </w:rPr>
              <w:t>Workplace Level 2 Charging Plugs</w:t>
            </w:r>
          </w:p>
        </w:tc>
        <w:tc>
          <w:tcPr>
            <w:tcW w:w="5215" w:type="dxa"/>
          </w:tcPr>
          <w:p w14:paraId="37768D08" w14:textId="329397A7" w:rsidR="005624B2" w:rsidRDefault="000E0FC7" w:rsidP="00341432">
            <w:pPr>
              <w:tabs>
                <w:tab w:val="center" w:pos="5040"/>
              </w:tabs>
              <w:rPr>
                <w:rFonts w:cstheme="minorHAnsi"/>
                <w:sz w:val="20"/>
                <w:szCs w:val="20"/>
              </w:rPr>
            </w:pPr>
            <w:r w:rsidRPr="000E0FC7">
              <w:rPr>
                <w:rFonts w:cstheme="minorHAnsi"/>
                <w:b/>
                <w:color w:val="385623" w:themeColor="accent6" w:themeShade="80"/>
                <w:sz w:val="20"/>
                <w:szCs w:val="20"/>
              </w:rPr>
              <w:t>#</w:t>
            </w:r>
            <w:r>
              <w:rPr>
                <w:rFonts w:cstheme="minorHAnsi"/>
                <w:b/>
                <w:color w:val="385623" w:themeColor="accent6" w:themeShade="80"/>
                <w:sz w:val="20"/>
                <w:szCs w:val="20"/>
              </w:rPr>
              <w:t xml:space="preserve"> </w:t>
            </w:r>
            <w:r w:rsidR="005624B2" w:rsidRPr="002B0339">
              <w:rPr>
                <w:rFonts w:cstheme="minorHAnsi"/>
                <w:sz w:val="20"/>
                <w:szCs w:val="20"/>
              </w:rPr>
              <w:t>Workplace Level 2 Charging Plugs</w:t>
            </w:r>
          </w:p>
        </w:tc>
      </w:tr>
      <w:tr w:rsidR="005624B2" w14:paraId="5CD4A7D0" w14:textId="77777777" w:rsidTr="00341432">
        <w:tc>
          <w:tcPr>
            <w:tcW w:w="5215" w:type="dxa"/>
          </w:tcPr>
          <w:p w14:paraId="49C0C77D" w14:textId="2B4EF7CC" w:rsidR="005624B2" w:rsidRDefault="000E0FC7" w:rsidP="00341432">
            <w:pPr>
              <w:tabs>
                <w:tab w:val="center" w:pos="5040"/>
              </w:tabs>
              <w:rPr>
                <w:rFonts w:cstheme="minorHAnsi"/>
                <w:sz w:val="20"/>
                <w:szCs w:val="20"/>
              </w:rPr>
            </w:pPr>
            <w:r w:rsidRPr="000E0FC7">
              <w:rPr>
                <w:rFonts w:cstheme="minorHAnsi"/>
                <w:b/>
                <w:color w:val="385623" w:themeColor="accent6" w:themeShade="80"/>
                <w:sz w:val="20"/>
                <w:szCs w:val="20"/>
              </w:rPr>
              <w:t>#</w:t>
            </w:r>
            <w:r>
              <w:rPr>
                <w:rFonts w:cstheme="minorHAnsi"/>
                <w:b/>
                <w:color w:val="385623" w:themeColor="accent6" w:themeShade="80"/>
                <w:sz w:val="20"/>
                <w:szCs w:val="20"/>
              </w:rPr>
              <w:t xml:space="preserve"> </w:t>
            </w:r>
            <w:r w:rsidR="005624B2" w:rsidRPr="002B0339">
              <w:rPr>
                <w:rFonts w:cstheme="minorHAnsi"/>
                <w:sz w:val="20"/>
                <w:szCs w:val="20"/>
              </w:rPr>
              <w:t>Public Level 2 Charging Plugs</w:t>
            </w:r>
          </w:p>
        </w:tc>
        <w:tc>
          <w:tcPr>
            <w:tcW w:w="5215" w:type="dxa"/>
          </w:tcPr>
          <w:p w14:paraId="03B1F36F" w14:textId="1B6F9E36" w:rsidR="005624B2" w:rsidRDefault="000E0FC7" w:rsidP="00341432">
            <w:pPr>
              <w:tabs>
                <w:tab w:val="center" w:pos="5040"/>
              </w:tabs>
              <w:rPr>
                <w:rFonts w:cstheme="minorHAnsi"/>
                <w:sz w:val="20"/>
                <w:szCs w:val="20"/>
              </w:rPr>
            </w:pPr>
            <w:r w:rsidRPr="000E0FC7">
              <w:rPr>
                <w:rFonts w:cstheme="minorHAnsi"/>
                <w:b/>
                <w:color w:val="385623" w:themeColor="accent6" w:themeShade="80"/>
                <w:sz w:val="20"/>
                <w:szCs w:val="20"/>
              </w:rPr>
              <w:t>#</w:t>
            </w:r>
            <w:r>
              <w:rPr>
                <w:rFonts w:cstheme="minorHAnsi"/>
                <w:b/>
                <w:color w:val="385623" w:themeColor="accent6" w:themeShade="80"/>
                <w:sz w:val="20"/>
                <w:szCs w:val="20"/>
              </w:rPr>
              <w:t xml:space="preserve"> </w:t>
            </w:r>
            <w:r w:rsidR="00341432" w:rsidRPr="002B0339">
              <w:rPr>
                <w:rFonts w:cstheme="minorHAnsi"/>
                <w:sz w:val="20"/>
                <w:szCs w:val="20"/>
              </w:rPr>
              <w:t>Public Level 2 Charging Plugs</w:t>
            </w:r>
          </w:p>
        </w:tc>
      </w:tr>
      <w:tr w:rsidR="005624B2" w14:paraId="7E9D8168" w14:textId="77777777" w:rsidTr="00341432">
        <w:tc>
          <w:tcPr>
            <w:tcW w:w="5215" w:type="dxa"/>
          </w:tcPr>
          <w:p w14:paraId="6536C322" w14:textId="3357CE2F" w:rsidR="005624B2" w:rsidRDefault="000E0FC7" w:rsidP="00341432">
            <w:pPr>
              <w:tabs>
                <w:tab w:val="center" w:pos="5040"/>
              </w:tabs>
              <w:rPr>
                <w:rFonts w:cstheme="minorHAnsi"/>
                <w:sz w:val="20"/>
                <w:szCs w:val="20"/>
              </w:rPr>
            </w:pPr>
            <w:r w:rsidRPr="000E0FC7">
              <w:rPr>
                <w:rFonts w:cstheme="minorHAnsi"/>
                <w:b/>
                <w:color w:val="385623" w:themeColor="accent6" w:themeShade="80"/>
                <w:sz w:val="20"/>
                <w:szCs w:val="20"/>
              </w:rPr>
              <w:t>#</w:t>
            </w:r>
            <w:r w:rsidR="005624B2" w:rsidRPr="002B0339">
              <w:rPr>
                <w:rFonts w:cstheme="minorHAnsi"/>
                <w:sz w:val="20"/>
                <w:szCs w:val="20"/>
              </w:rPr>
              <w:t xml:space="preserve"> Public DC Fast Charging Plugs</w:t>
            </w:r>
          </w:p>
        </w:tc>
        <w:tc>
          <w:tcPr>
            <w:tcW w:w="5215" w:type="dxa"/>
          </w:tcPr>
          <w:p w14:paraId="00E8D0C3" w14:textId="4C9D5252" w:rsidR="005624B2" w:rsidRDefault="000E0FC7" w:rsidP="00341432">
            <w:pPr>
              <w:tabs>
                <w:tab w:val="center" w:pos="5040"/>
              </w:tabs>
              <w:rPr>
                <w:rFonts w:cstheme="minorHAnsi"/>
                <w:sz w:val="20"/>
                <w:szCs w:val="20"/>
              </w:rPr>
            </w:pPr>
            <w:r w:rsidRPr="000E0FC7">
              <w:rPr>
                <w:rFonts w:cstheme="minorHAnsi"/>
                <w:b/>
                <w:color w:val="385623" w:themeColor="accent6" w:themeShade="80"/>
                <w:sz w:val="20"/>
                <w:szCs w:val="20"/>
              </w:rPr>
              <w:t>#</w:t>
            </w:r>
            <w:r w:rsidR="00341432" w:rsidRPr="002B0339">
              <w:rPr>
                <w:rFonts w:cstheme="minorHAnsi"/>
                <w:sz w:val="20"/>
                <w:szCs w:val="20"/>
              </w:rPr>
              <w:t xml:space="preserve"> Public DC Fast Charging Plugs</w:t>
            </w:r>
          </w:p>
        </w:tc>
      </w:tr>
    </w:tbl>
    <w:p w14:paraId="4ACDF2CF" w14:textId="474B7770" w:rsidR="00CD6CA2" w:rsidRDefault="00CD6CA2" w:rsidP="00B113A5">
      <w:pPr>
        <w:shd w:val="clear" w:color="auto" w:fill="FFFFFF"/>
        <w:rPr>
          <w:rFonts w:eastAsia="Times New Roman" w:cstheme="minorHAnsi"/>
          <w:color w:val="333333"/>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9"/>
        <w:gridCol w:w="4701"/>
      </w:tblGrid>
      <w:tr w:rsidR="00CD6CA2" w14:paraId="43B9468D" w14:textId="77777777" w:rsidTr="00587DFB">
        <w:tc>
          <w:tcPr>
            <w:tcW w:w="10430" w:type="dxa"/>
            <w:gridSpan w:val="2"/>
          </w:tcPr>
          <w:p w14:paraId="575A714C" w14:textId="2B78BAA3" w:rsidR="00CD6CA2" w:rsidRPr="00CD6CA2" w:rsidRDefault="000F1985" w:rsidP="00CD6CA2">
            <w:pPr>
              <w:shd w:val="clear" w:color="auto" w:fill="FFFFFF"/>
              <w:spacing w:after="150"/>
              <w:jc w:val="center"/>
              <w:rPr>
                <w:rFonts w:eastAsia="Times New Roman" w:cstheme="minorHAnsi"/>
                <w:b/>
                <w:color w:val="333333"/>
                <w:sz w:val="21"/>
                <w:szCs w:val="21"/>
              </w:rPr>
            </w:pPr>
            <w:r>
              <w:rPr>
                <w:rFonts w:cstheme="minorHAnsi"/>
                <w:b/>
              </w:rPr>
              <w:t>[Locality]</w:t>
            </w:r>
            <w:r w:rsidR="00CD6CA2" w:rsidRPr="00CD6CA2">
              <w:rPr>
                <w:rFonts w:eastAsia="Times New Roman" w:cstheme="minorHAnsi"/>
                <w:b/>
                <w:color w:val="333333"/>
                <w:sz w:val="21"/>
                <w:szCs w:val="21"/>
              </w:rPr>
              <w:t xml:space="preserve"> Region EV Charging Model EVI Pro Lite – 10% EV/PHEV ownership</w:t>
            </w:r>
          </w:p>
        </w:tc>
      </w:tr>
      <w:tr w:rsidR="00CD6CA2" w14:paraId="71EEEFEB" w14:textId="77777777" w:rsidTr="00587DFB">
        <w:tc>
          <w:tcPr>
            <w:tcW w:w="5215" w:type="dxa"/>
            <w:vMerge w:val="restart"/>
          </w:tcPr>
          <w:p w14:paraId="2C95428D" w14:textId="177887AE" w:rsidR="00CD6CA2" w:rsidRPr="00B3260D" w:rsidRDefault="00B3260D" w:rsidP="00B113A5">
            <w:pPr>
              <w:rPr>
                <w:rFonts w:eastAsia="Times New Roman" w:cstheme="minorHAnsi"/>
                <w:b/>
                <w:noProof/>
                <w:color w:val="333333"/>
                <w:sz w:val="21"/>
                <w:szCs w:val="21"/>
              </w:rPr>
            </w:pPr>
            <w:r>
              <w:rPr>
                <w:rFonts w:eastAsia="Times New Roman" w:cstheme="minorHAnsi"/>
                <w:b/>
                <w:noProof/>
                <w:color w:val="333333"/>
                <w:sz w:val="21"/>
                <w:szCs w:val="21"/>
              </w:rPr>
              <w:t>[Insert map here]</w:t>
            </w:r>
          </w:p>
        </w:tc>
        <w:tc>
          <w:tcPr>
            <w:tcW w:w="5215" w:type="dxa"/>
          </w:tcPr>
          <w:p w14:paraId="7526F0C0" w14:textId="79D1C9B9" w:rsidR="00CD6CA2" w:rsidRPr="00CD6CA2" w:rsidRDefault="00CD6CA2" w:rsidP="00CD6CA2">
            <w:pPr>
              <w:shd w:val="clear" w:color="auto" w:fill="FFFFFF"/>
              <w:spacing w:after="150"/>
              <w:rPr>
                <w:rFonts w:eastAsia="Times New Roman" w:cstheme="minorHAnsi"/>
                <w:b/>
                <w:i/>
                <w:color w:val="333333"/>
                <w:sz w:val="21"/>
                <w:szCs w:val="21"/>
              </w:rPr>
            </w:pPr>
            <w:r w:rsidRPr="00CD6CA2">
              <w:rPr>
                <w:rFonts w:eastAsia="Times New Roman" w:cstheme="minorHAnsi"/>
                <w:b/>
                <w:i/>
                <w:color w:val="333333"/>
                <w:sz w:val="21"/>
                <w:szCs w:val="21"/>
              </w:rPr>
              <w:t xml:space="preserve">Vehicle Mix to meet 10% Goal </w:t>
            </w:r>
          </w:p>
        </w:tc>
      </w:tr>
      <w:tr w:rsidR="00CD6CA2" w14:paraId="653D20CD" w14:textId="77777777" w:rsidTr="00587DFB">
        <w:tc>
          <w:tcPr>
            <w:tcW w:w="5215" w:type="dxa"/>
            <w:vMerge/>
          </w:tcPr>
          <w:p w14:paraId="75B38D69" w14:textId="7BD000A3" w:rsidR="00CD6CA2" w:rsidRDefault="00CD6CA2" w:rsidP="00B113A5">
            <w:pPr>
              <w:rPr>
                <w:rFonts w:eastAsia="Times New Roman" w:cstheme="minorHAnsi"/>
                <w:color w:val="333333"/>
                <w:sz w:val="21"/>
                <w:szCs w:val="21"/>
              </w:rPr>
            </w:pPr>
          </w:p>
        </w:tc>
        <w:tc>
          <w:tcPr>
            <w:tcW w:w="5215" w:type="dxa"/>
          </w:tcPr>
          <w:p w14:paraId="6B29A8B4" w14:textId="04897E93" w:rsidR="00CD6CA2" w:rsidRDefault="00CD6CA2" w:rsidP="00CD6CA2">
            <w:pPr>
              <w:shd w:val="clear" w:color="auto" w:fill="FFFFFF"/>
              <w:spacing w:after="150"/>
              <w:rPr>
                <w:rFonts w:eastAsia="Times New Roman" w:cstheme="minorHAnsi"/>
                <w:color w:val="333333"/>
                <w:sz w:val="21"/>
                <w:szCs w:val="21"/>
              </w:rPr>
            </w:pPr>
            <w:r>
              <w:rPr>
                <w:rFonts w:eastAsia="Times New Roman" w:cstheme="minorHAnsi"/>
                <w:color w:val="333333"/>
                <w:sz w:val="21"/>
                <w:szCs w:val="21"/>
              </w:rPr>
              <w:t>(</w:t>
            </w:r>
            <w:r w:rsidRPr="002B0339">
              <w:rPr>
                <w:rFonts w:eastAsia="Times New Roman" w:cstheme="minorHAnsi"/>
                <w:color w:val="333333"/>
                <w:sz w:val="21"/>
                <w:szCs w:val="21"/>
              </w:rPr>
              <w:t xml:space="preserve">Number of </w:t>
            </w:r>
            <w:r w:rsidR="00C143CB">
              <w:rPr>
                <w:rFonts w:eastAsia="Times New Roman" w:cstheme="minorHAnsi"/>
                <w:color w:val="333333"/>
                <w:sz w:val="21"/>
                <w:szCs w:val="21"/>
              </w:rPr>
              <w:t>EV</w:t>
            </w:r>
            <w:r w:rsidRPr="002B0339">
              <w:rPr>
                <w:rFonts w:eastAsia="Times New Roman" w:cstheme="minorHAnsi"/>
                <w:color w:val="333333"/>
                <w:sz w:val="21"/>
                <w:szCs w:val="21"/>
              </w:rPr>
              <w:t xml:space="preserve"> to support </w:t>
            </w:r>
            <w:r w:rsidR="000E0FC7" w:rsidRPr="000E0FC7">
              <w:rPr>
                <w:rFonts w:eastAsia="Times New Roman" w:cstheme="minorHAnsi"/>
                <w:b/>
                <w:color w:val="333333"/>
                <w:sz w:val="21"/>
                <w:szCs w:val="21"/>
              </w:rPr>
              <w:t>[2016 number of vehicles on the road *.1]</w:t>
            </w:r>
            <w:r w:rsidRPr="002B0339">
              <w:rPr>
                <w:rFonts w:eastAsia="Times New Roman" w:cstheme="minorHAnsi"/>
                <w:color w:val="333333"/>
                <w:sz w:val="21"/>
                <w:szCs w:val="21"/>
              </w:rPr>
              <w:t xml:space="preserve"> </w:t>
            </w:r>
            <w:r w:rsidR="00C143CB">
              <w:rPr>
                <w:rFonts w:eastAsia="Times New Roman" w:cstheme="minorHAnsi"/>
                <w:color w:val="333333"/>
                <w:sz w:val="21"/>
                <w:szCs w:val="21"/>
              </w:rPr>
              <w:t>=</w:t>
            </w:r>
            <w:r w:rsidRPr="002B0339">
              <w:rPr>
                <w:rFonts w:eastAsia="Times New Roman" w:cstheme="minorHAnsi"/>
                <w:color w:val="333333"/>
                <w:sz w:val="21"/>
                <w:szCs w:val="21"/>
              </w:rPr>
              <w:t>10%</w:t>
            </w:r>
            <w:r>
              <w:rPr>
                <w:rFonts w:eastAsia="Times New Roman" w:cstheme="minorHAnsi"/>
                <w:color w:val="333333"/>
                <w:sz w:val="21"/>
                <w:szCs w:val="21"/>
              </w:rPr>
              <w:t>)</w:t>
            </w:r>
          </w:p>
          <w:p w14:paraId="52D3C463" w14:textId="102625BD" w:rsidR="00CD6CA2" w:rsidRDefault="00CD6CA2" w:rsidP="00CD6CA2">
            <w:pPr>
              <w:shd w:val="clear" w:color="auto" w:fill="FFFFFF"/>
              <w:spacing w:after="150"/>
              <w:rPr>
                <w:rFonts w:eastAsia="Times New Roman" w:cstheme="minorHAnsi"/>
                <w:color w:val="333333"/>
                <w:sz w:val="21"/>
                <w:szCs w:val="21"/>
              </w:rPr>
            </w:pPr>
            <w:r w:rsidRPr="002B0339">
              <w:rPr>
                <w:rFonts w:eastAsia="Times New Roman" w:cstheme="minorHAnsi"/>
                <w:color w:val="333333"/>
                <w:sz w:val="21"/>
                <w:szCs w:val="21"/>
              </w:rPr>
              <w:t xml:space="preserve">Plug-in Hybrids 20-mile electric range </w:t>
            </w:r>
            <w:r w:rsidR="000E0FC7" w:rsidRPr="000E0FC7">
              <w:rPr>
                <w:rFonts w:eastAsia="Times New Roman" w:cstheme="minorHAnsi"/>
                <w:b/>
                <w:color w:val="333333"/>
                <w:sz w:val="21"/>
                <w:szCs w:val="21"/>
              </w:rPr>
              <w:t>#</w:t>
            </w:r>
            <w:r w:rsidRPr="002B0339">
              <w:rPr>
                <w:rFonts w:eastAsia="Times New Roman" w:cstheme="minorHAnsi"/>
                <w:color w:val="333333"/>
                <w:sz w:val="21"/>
                <w:szCs w:val="21"/>
              </w:rPr>
              <w:t>%</w:t>
            </w:r>
            <w:r w:rsidRPr="002B0339">
              <w:rPr>
                <w:rFonts w:eastAsia="Times New Roman" w:cstheme="minorHAnsi"/>
                <w:color w:val="333333"/>
                <w:sz w:val="21"/>
                <w:szCs w:val="21"/>
              </w:rPr>
              <w:br/>
              <w:t xml:space="preserve">Plug-in Hybrids 50-mile electric range </w:t>
            </w:r>
            <w:r w:rsidR="000E0FC7" w:rsidRPr="000E0FC7">
              <w:rPr>
                <w:rFonts w:eastAsia="Times New Roman" w:cstheme="minorHAnsi"/>
                <w:b/>
                <w:color w:val="333333"/>
                <w:sz w:val="21"/>
                <w:szCs w:val="21"/>
              </w:rPr>
              <w:t>#</w:t>
            </w:r>
            <w:r w:rsidRPr="002B0339">
              <w:rPr>
                <w:rFonts w:eastAsia="Times New Roman" w:cstheme="minorHAnsi"/>
                <w:color w:val="333333"/>
                <w:sz w:val="21"/>
                <w:szCs w:val="21"/>
              </w:rPr>
              <w:t>%</w:t>
            </w:r>
            <w:r w:rsidRPr="002B0339">
              <w:rPr>
                <w:rFonts w:eastAsia="Times New Roman" w:cstheme="minorHAnsi"/>
                <w:color w:val="333333"/>
                <w:sz w:val="21"/>
                <w:szCs w:val="21"/>
              </w:rPr>
              <w:br/>
              <w:t xml:space="preserve">All-Electric Vehicles 100-mile electric range </w:t>
            </w:r>
            <w:r w:rsidR="000E0FC7" w:rsidRPr="000E0FC7">
              <w:rPr>
                <w:rFonts w:eastAsia="Times New Roman" w:cstheme="minorHAnsi"/>
                <w:b/>
                <w:color w:val="333333"/>
                <w:sz w:val="21"/>
                <w:szCs w:val="21"/>
              </w:rPr>
              <w:t>#</w:t>
            </w:r>
            <w:r w:rsidRPr="002B0339">
              <w:rPr>
                <w:rFonts w:eastAsia="Times New Roman" w:cstheme="minorHAnsi"/>
                <w:color w:val="333333"/>
                <w:sz w:val="21"/>
                <w:szCs w:val="21"/>
              </w:rPr>
              <w:t>%</w:t>
            </w:r>
            <w:r w:rsidRPr="002B0339">
              <w:rPr>
                <w:rFonts w:eastAsia="Times New Roman" w:cstheme="minorHAnsi"/>
                <w:color w:val="333333"/>
                <w:sz w:val="21"/>
                <w:szCs w:val="21"/>
              </w:rPr>
              <w:br/>
              <w:t xml:space="preserve">All-Electric Vehicles 250-mile electric range </w:t>
            </w:r>
            <w:r w:rsidR="000E0FC7" w:rsidRPr="000E0FC7">
              <w:rPr>
                <w:rFonts w:eastAsia="Times New Roman" w:cstheme="minorHAnsi"/>
                <w:b/>
                <w:color w:val="333333"/>
                <w:sz w:val="21"/>
                <w:szCs w:val="21"/>
              </w:rPr>
              <w:t>#</w:t>
            </w:r>
            <w:r w:rsidRPr="002B0339">
              <w:rPr>
                <w:rFonts w:eastAsia="Times New Roman" w:cstheme="minorHAnsi"/>
                <w:color w:val="333333"/>
                <w:sz w:val="21"/>
                <w:szCs w:val="21"/>
              </w:rPr>
              <w:t>%</w:t>
            </w:r>
          </w:p>
          <w:p w14:paraId="0444FA25" w14:textId="2CBA012C" w:rsidR="008162D1" w:rsidRPr="008162D1" w:rsidRDefault="008162D1" w:rsidP="008162D1">
            <w:pPr>
              <w:shd w:val="clear" w:color="auto" w:fill="FFFFFF"/>
              <w:rPr>
                <w:rFonts w:eastAsia="Times New Roman" w:cstheme="minorHAnsi"/>
                <w:i/>
                <w:iCs/>
                <w:color w:val="333333"/>
                <w:sz w:val="21"/>
                <w:szCs w:val="21"/>
              </w:rPr>
            </w:pPr>
            <w:r>
              <w:rPr>
                <w:rFonts w:eastAsia="Times New Roman" w:cstheme="minorHAnsi"/>
                <w:i/>
                <w:iCs/>
                <w:color w:val="333333"/>
                <w:sz w:val="18"/>
                <w:szCs w:val="18"/>
              </w:rPr>
              <w:t>M</w:t>
            </w:r>
            <w:r w:rsidRPr="002B0339">
              <w:rPr>
                <w:rFonts w:eastAsia="Times New Roman" w:cstheme="minorHAnsi"/>
                <w:i/>
                <w:iCs/>
                <w:color w:val="333333"/>
                <w:sz w:val="18"/>
                <w:szCs w:val="18"/>
              </w:rPr>
              <w:t xml:space="preserve">ost PHEV drivers wouldn’t need to use gasoline on a typical day. </w:t>
            </w:r>
          </w:p>
        </w:tc>
      </w:tr>
      <w:tr w:rsidR="00CD6CA2" w14:paraId="55D21714" w14:textId="77777777" w:rsidTr="00587DFB">
        <w:tc>
          <w:tcPr>
            <w:tcW w:w="5215" w:type="dxa"/>
            <w:vMerge/>
          </w:tcPr>
          <w:p w14:paraId="309E9E68" w14:textId="77777777" w:rsidR="00CD6CA2" w:rsidRDefault="00CD6CA2" w:rsidP="00B113A5">
            <w:pPr>
              <w:rPr>
                <w:rFonts w:eastAsia="Times New Roman" w:cstheme="minorHAnsi"/>
                <w:color w:val="333333"/>
                <w:sz w:val="21"/>
                <w:szCs w:val="21"/>
              </w:rPr>
            </w:pPr>
          </w:p>
        </w:tc>
        <w:tc>
          <w:tcPr>
            <w:tcW w:w="5215" w:type="dxa"/>
          </w:tcPr>
          <w:p w14:paraId="6EA1B0DE" w14:textId="77777777" w:rsidR="00CD6CA2" w:rsidRPr="00CD6CA2" w:rsidRDefault="00CD6CA2" w:rsidP="00CD6CA2">
            <w:pPr>
              <w:shd w:val="clear" w:color="auto" w:fill="FFFFFF"/>
              <w:spacing w:after="150"/>
              <w:rPr>
                <w:rFonts w:eastAsia="Times New Roman" w:cstheme="minorHAnsi"/>
                <w:b/>
                <w:i/>
                <w:color w:val="333333"/>
                <w:sz w:val="21"/>
                <w:szCs w:val="21"/>
              </w:rPr>
            </w:pPr>
          </w:p>
          <w:p w14:paraId="502FD383" w14:textId="0615BC21" w:rsidR="00CD6CA2" w:rsidRPr="00CD6CA2" w:rsidRDefault="00CD6CA2" w:rsidP="00CD6CA2">
            <w:pPr>
              <w:shd w:val="clear" w:color="auto" w:fill="FFFFFF"/>
              <w:spacing w:after="150"/>
              <w:rPr>
                <w:rFonts w:eastAsia="Times New Roman" w:cstheme="minorHAnsi"/>
                <w:b/>
                <w:i/>
                <w:color w:val="333333"/>
                <w:sz w:val="21"/>
                <w:szCs w:val="21"/>
              </w:rPr>
            </w:pPr>
            <w:r w:rsidRPr="00CD6CA2">
              <w:rPr>
                <w:rFonts w:eastAsia="Times New Roman" w:cstheme="minorHAnsi"/>
                <w:b/>
                <w:i/>
                <w:color w:val="333333"/>
                <w:sz w:val="21"/>
                <w:szCs w:val="21"/>
              </w:rPr>
              <w:t>Vehicle Mix as of 2016</w:t>
            </w:r>
          </w:p>
        </w:tc>
      </w:tr>
      <w:tr w:rsidR="00587DFB" w14:paraId="30220A8F" w14:textId="77777777" w:rsidTr="00587DFB">
        <w:trPr>
          <w:trHeight w:val="1345"/>
        </w:trPr>
        <w:tc>
          <w:tcPr>
            <w:tcW w:w="5215" w:type="dxa"/>
            <w:vMerge/>
          </w:tcPr>
          <w:p w14:paraId="300A3267" w14:textId="77777777" w:rsidR="00587DFB" w:rsidRDefault="00587DFB" w:rsidP="00B113A5">
            <w:pPr>
              <w:rPr>
                <w:rFonts w:eastAsia="Times New Roman" w:cstheme="minorHAnsi"/>
                <w:color w:val="333333"/>
                <w:sz w:val="21"/>
                <w:szCs w:val="21"/>
              </w:rPr>
            </w:pPr>
          </w:p>
        </w:tc>
        <w:tc>
          <w:tcPr>
            <w:tcW w:w="5215" w:type="dxa"/>
          </w:tcPr>
          <w:p w14:paraId="1F0B7492" w14:textId="017A92E4" w:rsidR="00587DFB" w:rsidRDefault="00587DFB" w:rsidP="00CD6CA2">
            <w:pPr>
              <w:shd w:val="clear" w:color="auto" w:fill="FFFFFF"/>
              <w:rPr>
                <w:rFonts w:eastAsia="Times New Roman" w:cstheme="minorHAnsi"/>
                <w:color w:val="333333"/>
                <w:sz w:val="21"/>
                <w:szCs w:val="21"/>
              </w:rPr>
            </w:pPr>
            <w:r w:rsidRPr="002B0339">
              <w:rPr>
                <w:rFonts w:eastAsia="Times New Roman" w:cstheme="minorHAnsi"/>
                <w:color w:val="333333"/>
                <w:sz w:val="21"/>
                <w:szCs w:val="21"/>
              </w:rPr>
              <w:t>Plug-in Electric Vehicles:</w:t>
            </w:r>
            <w:r w:rsidRPr="000E0FC7">
              <w:rPr>
                <w:rFonts w:eastAsia="Times New Roman" w:cstheme="minorHAnsi"/>
                <w:b/>
                <w:color w:val="333333"/>
                <w:sz w:val="21"/>
                <w:szCs w:val="21"/>
              </w:rPr>
              <w:t> </w:t>
            </w:r>
            <w:r w:rsidR="000E0FC7" w:rsidRPr="000E0FC7">
              <w:rPr>
                <w:rFonts w:eastAsia="Times New Roman" w:cstheme="minorHAnsi"/>
                <w:b/>
                <w:color w:val="333333"/>
                <w:sz w:val="21"/>
                <w:szCs w:val="21"/>
              </w:rPr>
              <w:t>#</w:t>
            </w:r>
          </w:p>
          <w:p w14:paraId="123C58A9" w14:textId="065BBB87" w:rsidR="00587DFB" w:rsidRPr="002B0339" w:rsidRDefault="00587DFB" w:rsidP="00CD6CA2">
            <w:pPr>
              <w:shd w:val="clear" w:color="auto" w:fill="FFFFFF"/>
              <w:spacing w:after="150"/>
              <w:rPr>
                <w:rFonts w:eastAsia="Times New Roman" w:cstheme="minorHAnsi"/>
                <w:color w:val="333333"/>
                <w:sz w:val="21"/>
                <w:szCs w:val="21"/>
              </w:rPr>
            </w:pPr>
            <w:r w:rsidRPr="002B0339">
              <w:rPr>
                <w:rFonts w:eastAsia="Times New Roman" w:cstheme="minorHAnsi"/>
                <w:color w:val="333333"/>
                <w:sz w:val="21"/>
                <w:szCs w:val="21"/>
              </w:rPr>
              <w:t>Light Duty Vehicles: </w:t>
            </w:r>
            <w:r w:rsidR="000E0FC7" w:rsidRPr="000E0FC7">
              <w:rPr>
                <w:rFonts w:eastAsia="Times New Roman" w:cstheme="minorHAnsi"/>
                <w:b/>
                <w:color w:val="333333"/>
                <w:sz w:val="21"/>
                <w:szCs w:val="21"/>
              </w:rPr>
              <w:t>#</w:t>
            </w:r>
          </w:p>
        </w:tc>
      </w:tr>
    </w:tbl>
    <w:p w14:paraId="29765E57" w14:textId="77777777" w:rsidR="00CD6CA2" w:rsidRPr="002B0339" w:rsidRDefault="00CD6CA2" w:rsidP="00B113A5">
      <w:pPr>
        <w:shd w:val="clear" w:color="auto" w:fill="FFFFFF"/>
        <w:rPr>
          <w:rFonts w:eastAsia="Times New Roman" w:cstheme="minorHAnsi"/>
          <w:color w:val="333333"/>
          <w:sz w:val="21"/>
          <w:szCs w:val="21"/>
        </w:rPr>
      </w:pPr>
    </w:p>
    <w:p w14:paraId="45E53DFC" w14:textId="56C5E37D" w:rsidR="00B113A5" w:rsidRDefault="00B113A5" w:rsidP="00587DFB">
      <w:pPr>
        <w:pStyle w:val="number-subdescription"/>
        <w:spacing w:before="0" w:beforeAutospacing="0" w:after="0" w:afterAutospacing="0"/>
        <w:rPr>
          <w:rFonts w:asciiTheme="minorHAnsi" w:hAnsiTheme="minorHAnsi" w:cstheme="minorHAnsi"/>
          <w:i/>
          <w:iCs/>
          <w:sz w:val="20"/>
          <w:szCs w:val="20"/>
        </w:rPr>
      </w:pPr>
      <w:r w:rsidRPr="002B0339">
        <w:rPr>
          <w:rFonts w:asciiTheme="minorHAnsi" w:hAnsiTheme="minorHAnsi" w:cstheme="minorHAnsi"/>
          <w:i/>
          <w:iCs/>
          <w:sz w:val="20"/>
          <w:szCs w:val="20"/>
        </w:rPr>
        <w:t>L2: There are currently </w:t>
      </w:r>
      <w:r w:rsidR="000E0FC7">
        <w:rPr>
          <w:rFonts w:asciiTheme="minorHAnsi" w:hAnsiTheme="minorHAnsi" w:cstheme="minorHAnsi"/>
          <w:b/>
          <w:i/>
          <w:iCs/>
          <w:sz w:val="20"/>
          <w:szCs w:val="20"/>
        </w:rPr>
        <w:t>#</w:t>
      </w:r>
      <w:r w:rsidRPr="002B0339">
        <w:rPr>
          <w:rFonts w:asciiTheme="minorHAnsi" w:hAnsiTheme="minorHAnsi" w:cstheme="minorHAnsi"/>
          <w:i/>
          <w:iCs/>
          <w:sz w:val="20"/>
          <w:szCs w:val="20"/>
        </w:rPr>
        <w:t> plugs with an average of </w:t>
      </w:r>
      <w:r w:rsidR="000E0FC7">
        <w:rPr>
          <w:rFonts w:asciiTheme="minorHAnsi" w:hAnsiTheme="minorHAnsi" w:cstheme="minorHAnsi"/>
          <w:b/>
          <w:i/>
          <w:iCs/>
          <w:sz w:val="20"/>
          <w:szCs w:val="20"/>
        </w:rPr>
        <w:t>#</w:t>
      </w:r>
      <w:r w:rsidRPr="002B0339">
        <w:rPr>
          <w:rFonts w:asciiTheme="minorHAnsi" w:hAnsiTheme="minorHAnsi" w:cstheme="minorHAnsi"/>
          <w:i/>
          <w:iCs/>
          <w:sz w:val="20"/>
          <w:szCs w:val="20"/>
        </w:rPr>
        <w:t> plugs per charging station and; DCFC: There are currently </w:t>
      </w:r>
      <w:r w:rsidR="000E0FC7">
        <w:rPr>
          <w:rFonts w:asciiTheme="minorHAnsi" w:hAnsiTheme="minorHAnsi" w:cstheme="minorHAnsi"/>
          <w:b/>
          <w:i/>
          <w:iCs/>
          <w:sz w:val="20"/>
          <w:szCs w:val="20"/>
        </w:rPr>
        <w:t>#</w:t>
      </w:r>
      <w:r w:rsidRPr="002B0339">
        <w:rPr>
          <w:rFonts w:asciiTheme="minorHAnsi" w:hAnsiTheme="minorHAnsi" w:cstheme="minorHAnsi"/>
          <w:i/>
          <w:iCs/>
          <w:sz w:val="20"/>
          <w:szCs w:val="20"/>
        </w:rPr>
        <w:t> plugs with an average of </w:t>
      </w:r>
      <w:r w:rsidR="000E0FC7">
        <w:rPr>
          <w:rFonts w:asciiTheme="minorHAnsi" w:hAnsiTheme="minorHAnsi" w:cstheme="minorHAnsi"/>
          <w:b/>
          <w:i/>
          <w:iCs/>
          <w:sz w:val="20"/>
          <w:szCs w:val="20"/>
        </w:rPr>
        <w:t>#</w:t>
      </w:r>
      <w:r w:rsidRPr="002B0339">
        <w:rPr>
          <w:rFonts w:asciiTheme="minorHAnsi" w:hAnsiTheme="minorHAnsi" w:cstheme="minorHAnsi"/>
          <w:i/>
          <w:iCs/>
          <w:sz w:val="20"/>
          <w:szCs w:val="20"/>
        </w:rPr>
        <w:t> plugs per charging station per the Department of Energy’s </w:t>
      </w:r>
      <w:hyperlink r:id="rId8" w:anchor="/find/nearest?fuel=ELEC" w:tgtFrame="_blank" w:history="1">
        <w:r w:rsidRPr="002B0339">
          <w:rPr>
            <w:rStyle w:val="Hyperlink"/>
            <w:rFonts w:asciiTheme="minorHAnsi" w:eastAsiaTheme="majorEastAsia" w:hAnsiTheme="minorHAnsi" w:cstheme="minorHAnsi"/>
            <w:i/>
            <w:iCs/>
            <w:color w:val="333333"/>
            <w:sz w:val="20"/>
            <w:szCs w:val="20"/>
          </w:rPr>
          <w:t>Alternative Fuels Data Center Station Locator</w:t>
        </w:r>
      </w:hyperlink>
      <w:r w:rsidRPr="002B0339">
        <w:rPr>
          <w:rFonts w:asciiTheme="minorHAnsi" w:hAnsiTheme="minorHAnsi" w:cstheme="minorHAnsi"/>
          <w:i/>
          <w:iCs/>
          <w:sz w:val="20"/>
          <w:szCs w:val="20"/>
        </w:rPr>
        <w:t>.</w:t>
      </w:r>
    </w:p>
    <w:p w14:paraId="7220FF88" w14:textId="77777777" w:rsidR="00C143CB" w:rsidRDefault="00C143CB" w:rsidP="00587DFB">
      <w:pPr>
        <w:pStyle w:val="number-subdescription"/>
        <w:spacing w:before="0" w:beforeAutospacing="0" w:after="0" w:afterAutospacing="0"/>
        <w:rPr>
          <w:rFonts w:asciiTheme="minorHAnsi" w:hAnsiTheme="minorHAnsi" w:cstheme="minorHAnsi"/>
          <w:i/>
          <w:iCs/>
          <w:sz w:val="20"/>
          <w:szCs w:val="20"/>
        </w:rPr>
      </w:pPr>
    </w:p>
    <w:p w14:paraId="27753807" w14:textId="77777777" w:rsidR="00631A86" w:rsidRPr="00587DFB" w:rsidRDefault="00631A86" w:rsidP="00587DFB">
      <w:pPr>
        <w:pStyle w:val="number-subdescription"/>
        <w:spacing w:before="0" w:beforeAutospacing="0" w:after="0" w:afterAutospacing="0"/>
        <w:rPr>
          <w:rFonts w:asciiTheme="minorHAnsi" w:hAnsiTheme="minorHAnsi" w:cstheme="minorHAnsi"/>
          <w:i/>
          <w:iCs/>
          <w:sz w:val="20"/>
          <w:szCs w:val="20"/>
        </w:rPr>
      </w:pPr>
    </w:p>
    <w:p w14:paraId="4E3A9318" w14:textId="5FB44656" w:rsidR="00DA2806" w:rsidRPr="002B0339" w:rsidRDefault="00DA2806" w:rsidP="00B113A5">
      <w:pPr>
        <w:shd w:val="clear" w:color="auto" w:fill="FFFFFF"/>
        <w:rPr>
          <w:rFonts w:eastAsia="Times New Roman" w:cstheme="minorHAnsi"/>
          <w:b/>
          <w:iCs/>
          <w:color w:val="333333"/>
        </w:rPr>
      </w:pPr>
      <w:r w:rsidRPr="005C47BA">
        <w:rPr>
          <w:rFonts w:eastAsia="Times New Roman" w:cstheme="minorHAnsi"/>
          <w:b/>
          <w:iCs/>
          <w:color w:val="00B0F0"/>
        </w:rPr>
        <w:t xml:space="preserve">Accessibility </w:t>
      </w:r>
    </w:p>
    <w:p w14:paraId="366B6BD1" w14:textId="0CCE1BBD" w:rsidR="00DA2806" w:rsidRPr="002B0339" w:rsidRDefault="00DA2806" w:rsidP="00DA2806">
      <w:pPr>
        <w:shd w:val="clear" w:color="auto" w:fill="FFFFFF"/>
        <w:rPr>
          <w:rFonts w:eastAsia="Times New Roman" w:cstheme="minorHAnsi"/>
          <w:iCs/>
          <w:color w:val="333333"/>
        </w:rPr>
      </w:pPr>
      <w:r w:rsidRPr="002B0339">
        <w:rPr>
          <w:rFonts w:eastAsia="Times New Roman" w:cstheme="minorHAnsi"/>
          <w:iCs/>
          <w:color w:val="333333"/>
        </w:rPr>
        <w:t>In pilots of EV curbside charging deployments, such as the Berkley Residential Curbside Electrical Vehicle (EV) Charging Pilot Program, high costs have been shown as a major barrier to adoption. In Berkley’s case, installations often ranged from $5,000 to $20,000. These costs were in part due</w:t>
      </w:r>
      <w:r w:rsidR="002B403C" w:rsidRPr="002B0339">
        <w:rPr>
          <w:rFonts w:eastAsia="Times New Roman" w:cstheme="minorHAnsi"/>
          <w:iCs/>
          <w:color w:val="333333"/>
        </w:rPr>
        <w:t xml:space="preserve"> to a program preference to cut new driveways rather than installing curbside chargers, but </w:t>
      </w:r>
      <w:r w:rsidR="00A55833" w:rsidRPr="002B0339">
        <w:rPr>
          <w:rFonts w:eastAsia="Times New Roman" w:cstheme="minorHAnsi"/>
          <w:iCs/>
          <w:color w:val="333333"/>
        </w:rPr>
        <w:t>these high costs</w:t>
      </w:r>
      <w:r w:rsidR="002B403C" w:rsidRPr="002B0339">
        <w:rPr>
          <w:rFonts w:eastAsia="Times New Roman" w:cstheme="minorHAnsi"/>
          <w:iCs/>
          <w:color w:val="333333"/>
        </w:rPr>
        <w:t xml:space="preserve"> were also due to high</w:t>
      </w:r>
      <w:r w:rsidRPr="002B0339">
        <w:rPr>
          <w:rFonts w:eastAsia="Times New Roman" w:cstheme="minorHAnsi"/>
          <w:iCs/>
          <w:color w:val="333333"/>
        </w:rPr>
        <w:t xml:space="preserve"> planning and permitting fees from the city of Berkeley </w:t>
      </w:r>
      <w:r w:rsidR="008C0783" w:rsidRPr="002B0339">
        <w:rPr>
          <w:rFonts w:eastAsia="Times New Roman" w:cstheme="minorHAnsi"/>
          <w:iCs/>
          <w:color w:val="333333"/>
        </w:rPr>
        <w:t>which typically amounted to $2,500</w:t>
      </w:r>
      <w:r w:rsidRPr="002B0339">
        <w:rPr>
          <w:rFonts w:eastAsia="Times New Roman" w:cstheme="minorHAnsi"/>
          <w:iCs/>
          <w:color w:val="333333"/>
        </w:rPr>
        <w:t xml:space="preserve">. </w:t>
      </w:r>
    </w:p>
    <w:p w14:paraId="584D6D18" w14:textId="4720861C" w:rsidR="00B71760" w:rsidRPr="002B0339" w:rsidRDefault="009527D2" w:rsidP="000427EE">
      <w:pPr>
        <w:shd w:val="clear" w:color="auto" w:fill="FFFFFF"/>
        <w:rPr>
          <w:rFonts w:eastAsia="Times New Roman" w:cstheme="minorHAnsi"/>
          <w:iCs/>
          <w:color w:val="333333"/>
        </w:rPr>
      </w:pPr>
      <w:r w:rsidRPr="002B0339">
        <w:rPr>
          <w:rFonts w:eastAsia="Times New Roman" w:cstheme="minorHAnsi"/>
          <w:iCs/>
          <w:color w:val="333333"/>
        </w:rPr>
        <w:t xml:space="preserve">At this time, </w:t>
      </w:r>
      <w:r w:rsidR="00384C00">
        <w:rPr>
          <w:rFonts w:eastAsia="Times New Roman" w:cstheme="minorHAnsi"/>
          <w:b/>
          <w:iCs/>
          <w:color w:val="333333"/>
        </w:rPr>
        <w:t xml:space="preserve">[ description of </w:t>
      </w:r>
      <w:r w:rsidR="008703FB">
        <w:rPr>
          <w:rFonts w:eastAsia="Times New Roman" w:cstheme="minorHAnsi"/>
          <w:b/>
          <w:iCs/>
          <w:color w:val="333333"/>
        </w:rPr>
        <w:t>localities</w:t>
      </w:r>
      <w:r w:rsidR="00384C00">
        <w:rPr>
          <w:rFonts w:eastAsia="Times New Roman" w:cstheme="minorHAnsi"/>
          <w:b/>
          <w:iCs/>
          <w:color w:val="333333"/>
        </w:rPr>
        <w:t xml:space="preserve"> current electrical and minor encroachment fees and accessibility]</w:t>
      </w:r>
      <w:r w:rsidR="00B71760" w:rsidRPr="002B0339">
        <w:rPr>
          <w:rFonts w:eastAsia="Times New Roman" w:cstheme="minorHAnsi"/>
          <w:iCs/>
          <w:color w:val="333333"/>
        </w:rPr>
        <w:t xml:space="preserve"> </w:t>
      </w:r>
      <w:r w:rsidR="008C0783" w:rsidRPr="002B0339">
        <w:rPr>
          <w:rFonts w:eastAsia="Times New Roman" w:cstheme="minorHAnsi"/>
          <w:iCs/>
          <w:color w:val="333333"/>
        </w:rPr>
        <w:t xml:space="preserve">Excessive fees limit accessibility and overcomplicate what should be a simple installation process. Keeping fees accessible can greatly reduce the costs of these projects and thus extend accessibility to </w:t>
      </w:r>
      <w:r w:rsidR="00A55833" w:rsidRPr="002B0339">
        <w:rPr>
          <w:rFonts w:eastAsia="Times New Roman" w:cstheme="minorHAnsi"/>
          <w:iCs/>
          <w:color w:val="333333"/>
        </w:rPr>
        <w:t>a wider range of households. This is</w:t>
      </w:r>
      <w:r w:rsidR="005A6EBD" w:rsidRPr="002B0339">
        <w:rPr>
          <w:rFonts w:eastAsia="Times New Roman" w:cstheme="minorHAnsi"/>
          <w:iCs/>
          <w:color w:val="333333"/>
        </w:rPr>
        <w:t xml:space="preserve"> especially applicable when one of the majors draws to EVs is the lower fueling costs compared to their gasoline counterparts. </w:t>
      </w:r>
      <w:r w:rsidR="00A06E5B" w:rsidRPr="002B0339">
        <w:rPr>
          <w:rFonts w:eastAsia="Times New Roman" w:cstheme="minorHAnsi"/>
          <w:iCs/>
          <w:color w:val="333333"/>
        </w:rPr>
        <w:t xml:space="preserve">It is suggested that the </w:t>
      </w:r>
      <w:r w:rsidR="000F1985">
        <w:rPr>
          <w:rFonts w:cstheme="minorHAnsi"/>
          <w:b/>
        </w:rPr>
        <w:t>[Locality]</w:t>
      </w:r>
      <w:r w:rsidR="000F1985" w:rsidRPr="002B0339">
        <w:rPr>
          <w:rFonts w:cstheme="minorHAnsi"/>
        </w:rPr>
        <w:t xml:space="preserve"> </w:t>
      </w:r>
      <w:r w:rsidR="00A06E5B" w:rsidRPr="002B0339">
        <w:rPr>
          <w:rFonts w:eastAsia="Times New Roman" w:cstheme="minorHAnsi"/>
          <w:iCs/>
          <w:color w:val="333333"/>
        </w:rPr>
        <w:t xml:space="preserve">instate a minor encroachment permitting process for the purposes of residential curbside electric vehicle charging stations. This process, </w:t>
      </w:r>
      <w:r w:rsidR="00236196">
        <w:rPr>
          <w:rFonts w:eastAsia="Times New Roman" w:cstheme="minorHAnsi"/>
          <w:iCs/>
          <w:color w:val="333333"/>
        </w:rPr>
        <w:t>(</w:t>
      </w:r>
      <w:r w:rsidR="00A06E5B" w:rsidRPr="002B0339">
        <w:rPr>
          <w:rFonts w:eastAsia="Times New Roman" w:cstheme="minorHAnsi"/>
          <w:iCs/>
          <w:color w:val="333333"/>
        </w:rPr>
        <w:t>application attached</w:t>
      </w:r>
      <w:r w:rsidR="00236196">
        <w:rPr>
          <w:rFonts w:eastAsia="Times New Roman" w:cstheme="minorHAnsi"/>
          <w:iCs/>
          <w:color w:val="333333"/>
        </w:rPr>
        <w:t>)</w:t>
      </w:r>
      <w:r w:rsidR="00A06E5B" w:rsidRPr="002B0339">
        <w:rPr>
          <w:rFonts w:eastAsia="Times New Roman" w:cstheme="minorHAnsi"/>
          <w:iCs/>
          <w:color w:val="333333"/>
        </w:rPr>
        <w:t xml:space="preserve"> s</w:t>
      </w:r>
      <w:r w:rsidR="00236196">
        <w:rPr>
          <w:rFonts w:eastAsia="Times New Roman" w:cstheme="minorHAnsi"/>
          <w:iCs/>
          <w:color w:val="333333"/>
        </w:rPr>
        <w:t xml:space="preserve">hould </w:t>
      </w:r>
      <w:r w:rsidR="00A06E5B" w:rsidRPr="002B0339">
        <w:rPr>
          <w:rFonts w:eastAsia="Times New Roman" w:cstheme="minorHAnsi"/>
          <w:iCs/>
          <w:color w:val="333333"/>
        </w:rPr>
        <w:t xml:space="preserve">have fees equating to no more than $100 per application. </w:t>
      </w:r>
      <w:r w:rsidR="008F5C53" w:rsidRPr="002B0339">
        <w:rPr>
          <w:rFonts w:eastAsia="Times New Roman" w:cstheme="minorHAnsi"/>
          <w:iCs/>
          <w:color w:val="333333"/>
        </w:rPr>
        <w:t xml:space="preserve">The cost of level 2 charging units typically </w:t>
      </w:r>
      <w:r w:rsidR="001C5729" w:rsidRPr="002B0339">
        <w:rPr>
          <w:rFonts w:eastAsia="Times New Roman" w:cstheme="minorHAnsi"/>
          <w:iCs/>
          <w:color w:val="333333"/>
        </w:rPr>
        <w:t>ranges</w:t>
      </w:r>
      <w:r w:rsidR="008F5C53" w:rsidRPr="002B0339">
        <w:rPr>
          <w:rFonts w:eastAsia="Times New Roman" w:cstheme="minorHAnsi"/>
          <w:iCs/>
          <w:color w:val="333333"/>
        </w:rPr>
        <w:t xml:space="preserve"> from $600 to $2,000. With permitting </w:t>
      </w:r>
      <w:r w:rsidR="0099687B">
        <w:rPr>
          <w:rFonts w:eastAsia="Times New Roman" w:cstheme="minorHAnsi"/>
          <w:iCs/>
          <w:color w:val="333333"/>
        </w:rPr>
        <w:t xml:space="preserve">equating to roughly </w:t>
      </w:r>
      <w:r w:rsidR="001C5729" w:rsidRPr="002B0339">
        <w:rPr>
          <w:rFonts w:eastAsia="Times New Roman" w:cstheme="minorHAnsi"/>
          <w:iCs/>
          <w:color w:val="333333"/>
        </w:rPr>
        <w:t>$</w:t>
      </w:r>
      <w:r w:rsidR="00A06E5B" w:rsidRPr="002B0339">
        <w:rPr>
          <w:rFonts w:eastAsia="Times New Roman" w:cstheme="minorHAnsi"/>
          <w:iCs/>
          <w:color w:val="333333"/>
        </w:rPr>
        <w:t>2</w:t>
      </w:r>
      <w:r w:rsidR="001C5729" w:rsidRPr="002B0339">
        <w:rPr>
          <w:rFonts w:eastAsia="Times New Roman" w:cstheme="minorHAnsi"/>
          <w:iCs/>
          <w:color w:val="333333"/>
        </w:rPr>
        <w:t>00 per project</w:t>
      </w:r>
      <w:r w:rsidR="00A55833" w:rsidRPr="002B0339">
        <w:rPr>
          <w:rFonts w:eastAsia="Times New Roman" w:cstheme="minorHAnsi"/>
          <w:iCs/>
          <w:color w:val="333333"/>
        </w:rPr>
        <w:t>, i</w:t>
      </w:r>
      <w:r w:rsidR="001C5729" w:rsidRPr="002B0339">
        <w:rPr>
          <w:rFonts w:eastAsia="Times New Roman" w:cstheme="minorHAnsi"/>
          <w:iCs/>
          <w:color w:val="333333"/>
        </w:rPr>
        <w:t>t is expected that the cost of a curbside installation in total could</w:t>
      </w:r>
      <w:r w:rsidR="000427EE" w:rsidRPr="002B0339">
        <w:rPr>
          <w:rFonts w:eastAsia="Times New Roman" w:cstheme="minorHAnsi"/>
          <w:iCs/>
          <w:color w:val="333333"/>
        </w:rPr>
        <w:t xml:space="preserve"> cost closer to</w:t>
      </w:r>
      <w:r w:rsidR="001C5729" w:rsidRPr="002B0339">
        <w:rPr>
          <w:rFonts w:eastAsia="Times New Roman" w:cstheme="minorHAnsi"/>
          <w:iCs/>
          <w:color w:val="333333"/>
        </w:rPr>
        <w:t xml:space="preserve"> $1,000</w:t>
      </w:r>
      <w:r w:rsidR="000427EE" w:rsidRPr="002B0339">
        <w:rPr>
          <w:rFonts w:eastAsia="Times New Roman" w:cstheme="minorHAnsi"/>
          <w:iCs/>
          <w:color w:val="333333"/>
        </w:rPr>
        <w:t>-</w:t>
      </w:r>
      <w:r w:rsidR="001C5729" w:rsidRPr="002B0339">
        <w:rPr>
          <w:rFonts w:eastAsia="Times New Roman" w:cstheme="minorHAnsi"/>
          <w:iCs/>
          <w:color w:val="333333"/>
        </w:rPr>
        <w:t xml:space="preserve">$5,000 per </w:t>
      </w:r>
      <w:r w:rsidR="000427EE" w:rsidRPr="002B0339">
        <w:rPr>
          <w:rFonts w:eastAsia="Times New Roman" w:cstheme="minorHAnsi"/>
          <w:iCs/>
          <w:color w:val="333333"/>
        </w:rPr>
        <w:t>installation</w:t>
      </w:r>
      <w:r w:rsidR="001C5729" w:rsidRPr="002B0339">
        <w:rPr>
          <w:rFonts w:eastAsia="Times New Roman" w:cstheme="minorHAnsi"/>
          <w:iCs/>
          <w:color w:val="333333"/>
        </w:rPr>
        <w:t xml:space="preserve"> including permitting, equipment, labor, and any electrical upgrades needed. </w:t>
      </w:r>
    </w:p>
    <w:p w14:paraId="588771FE" w14:textId="2468DF40" w:rsidR="00B71760" w:rsidRPr="002B0339" w:rsidRDefault="00B71760" w:rsidP="00B71760">
      <w:pPr>
        <w:shd w:val="clear" w:color="auto" w:fill="FFFFFF"/>
        <w:rPr>
          <w:rFonts w:eastAsia="Times New Roman" w:cstheme="minorHAnsi"/>
          <w:iCs/>
          <w:color w:val="333333"/>
        </w:rPr>
      </w:pPr>
    </w:p>
    <w:tbl>
      <w:tblPr>
        <w:tblStyle w:val="TableGrid"/>
        <w:tblW w:w="0" w:type="auto"/>
        <w:tblLook w:val="04A0" w:firstRow="1" w:lastRow="0" w:firstColumn="1" w:lastColumn="0" w:noHBand="0" w:noVBand="1"/>
      </w:tblPr>
      <w:tblGrid>
        <w:gridCol w:w="2452"/>
        <w:gridCol w:w="6898"/>
      </w:tblGrid>
      <w:tr w:rsidR="00B71760" w:rsidRPr="002B0339" w14:paraId="7AA5E0D2" w14:textId="77777777" w:rsidTr="008703FB">
        <w:tc>
          <w:tcPr>
            <w:tcW w:w="2452" w:type="dxa"/>
          </w:tcPr>
          <w:p w14:paraId="5F2D081F" w14:textId="77777777" w:rsidR="00B71760" w:rsidRPr="002B0339" w:rsidRDefault="00B71760" w:rsidP="0041236D">
            <w:pPr>
              <w:pStyle w:val="Default"/>
              <w:rPr>
                <w:rFonts w:asciiTheme="minorHAnsi" w:hAnsiTheme="minorHAnsi" w:cstheme="minorHAnsi"/>
                <w:b/>
                <w:sz w:val="22"/>
                <w:szCs w:val="22"/>
              </w:rPr>
            </w:pPr>
            <w:r w:rsidRPr="002B0339">
              <w:rPr>
                <w:rFonts w:asciiTheme="minorHAnsi" w:hAnsiTheme="minorHAnsi" w:cstheme="minorHAnsi"/>
                <w:b/>
                <w:sz w:val="22"/>
                <w:szCs w:val="22"/>
              </w:rPr>
              <w:t>Electrical Permit</w:t>
            </w:r>
          </w:p>
        </w:tc>
        <w:tc>
          <w:tcPr>
            <w:tcW w:w="6898" w:type="dxa"/>
          </w:tcPr>
          <w:p w14:paraId="5D9D67D9" w14:textId="715405B1" w:rsidR="00B71760" w:rsidRPr="008703FB" w:rsidRDefault="008703FB" w:rsidP="0041236D">
            <w:pPr>
              <w:pStyle w:val="Default"/>
              <w:rPr>
                <w:rFonts w:asciiTheme="minorHAnsi" w:hAnsiTheme="minorHAnsi" w:cstheme="minorHAnsi"/>
                <w:b/>
                <w:sz w:val="22"/>
                <w:szCs w:val="22"/>
              </w:rPr>
            </w:pPr>
            <w:r>
              <w:rPr>
                <w:rFonts w:asciiTheme="minorHAnsi" w:hAnsiTheme="minorHAnsi" w:cstheme="minorHAnsi"/>
                <w:b/>
                <w:sz w:val="22"/>
                <w:szCs w:val="22"/>
              </w:rPr>
              <w:t>[description of fee]</w:t>
            </w:r>
          </w:p>
        </w:tc>
      </w:tr>
      <w:tr w:rsidR="008703FB" w:rsidRPr="002B0339" w14:paraId="04DC3A7D" w14:textId="77777777" w:rsidTr="008703FB">
        <w:tc>
          <w:tcPr>
            <w:tcW w:w="2452" w:type="dxa"/>
          </w:tcPr>
          <w:p w14:paraId="48AED532" w14:textId="013E88FA" w:rsidR="008703FB" w:rsidRPr="002B0339" w:rsidRDefault="008703FB" w:rsidP="008703FB">
            <w:pPr>
              <w:pStyle w:val="Default"/>
              <w:rPr>
                <w:rFonts w:asciiTheme="minorHAnsi" w:hAnsiTheme="minorHAnsi" w:cstheme="minorHAnsi"/>
                <w:b/>
                <w:sz w:val="22"/>
                <w:szCs w:val="22"/>
              </w:rPr>
            </w:pPr>
            <w:r w:rsidRPr="002B0339">
              <w:rPr>
                <w:rFonts w:asciiTheme="minorHAnsi" w:hAnsiTheme="minorHAnsi" w:cstheme="minorHAnsi"/>
                <w:b/>
                <w:sz w:val="22"/>
                <w:szCs w:val="22"/>
              </w:rPr>
              <w:t>Minor Encroachment Permit</w:t>
            </w:r>
          </w:p>
        </w:tc>
        <w:tc>
          <w:tcPr>
            <w:tcW w:w="6898" w:type="dxa"/>
          </w:tcPr>
          <w:p w14:paraId="7635B135" w14:textId="53E15411" w:rsidR="008703FB" w:rsidRPr="002B0339" w:rsidRDefault="008703FB" w:rsidP="008703FB">
            <w:pPr>
              <w:pStyle w:val="Default"/>
              <w:rPr>
                <w:rFonts w:asciiTheme="minorHAnsi" w:hAnsiTheme="minorHAnsi" w:cstheme="minorHAnsi"/>
                <w:sz w:val="22"/>
                <w:szCs w:val="22"/>
              </w:rPr>
            </w:pPr>
            <w:r>
              <w:rPr>
                <w:rFonts w:asciiTheme="minorHAnsi" w:hAnsiTheme="minorHAnsi" w:cstheme="minorHAnsi"/>
                <w:b/>
                <w:sz w:val="22"/>
                <w:szCs w:val="22"/>
              </w:rPr>
              <w:t>[description of fee]</w:t>
            </w:r>
          </w:p>
        </w:tc>
      </w:tr>
    </w:tbl>
    <w:p w14:paraId="320081FC" w14:textId="32D310E6" w:rsidR="00B71760" w:rsidRDefault="00B71760">
      <w:pPr>
        <w:shd w:val="clear" w:color="auto" w:fill="FFFFFF"/>
        <w:rPr>
          <w:rFonts w:eastAsia="Times New Roman" w:cstheme="minorHAnsi"/>
          <w:iCs/>
          <w:color w:val="333333"/>
        </w:rPr>
      </w:pPr>
    </w:p>
    <w:p w14:paraId="663C187A" w14:textId="0C8D4504" w:rsidR="00DB47D5" w:rsidRDefault="00CD6CA2" w:rsidP="00CD6CA2">
      <w:pPr>
        <w:rPr>
          <w:rFonts w:cstheme="minorHAnsi"/>
        </w:rPr>
      </w:pPr>
      <w:r w:rsidRPr="003B3DB8">
        <w:rPr>
          <w:rFonts w:cstheme="minorHAnsi"/>
        </w:rPr>
        <w:t xml:space="preserve">Curbside charging not only supports the </w:t>
      </w:r>
      <w:r w:rsidR="008703FB">
        <w:rPr>
          <w:rFonts w:cstheme="minorHAnsi"/>
        </w:rPr>
        <w:t>[</w:t>
      </w:r>
      <w:r w:rsidR="008703FB">
        <w:rPr>
          <w:rFonts w:cstheme="minorHAnsi"/>
          <w:b/>
        </w:rPr>
        <w:t xml:space="preserve">Locality] </w:t>
      </w:r>
      <w:r w:rsidRPr="003B3DB8">
        <w:rPr>
          <w:rFonts w:cstheme="minorHAnsi"/>
        </w:rPr>
        <w:t xml:space="preserve">goals </w:t>
      </w:r>
      <w:r w:rsidR="00264565" w:rsidRPr="003B3DB8">
        <w:rPr>
          <w:rFonts w:cstheme="minorHAnsi"/>
        </w:rPr>
        <w:t>of</w:t>
      </w:r>
      <w:r w:rsidRPr="003B3DB8">
        <w:rPr>
          <w:rFonts w:cstheme="minorHAnsi"/>
        </w:rPr>
        <w:t xml:space="preserve"> </w:t>
      </w:r>
      <w:r w:rsidR="008703FB">
        <w:rPr>
          <w:rFonts w:cstheme="minorHAnsi"/>
          <w:b/>
        </w:rPr>
        <w:t>[environmental goals here]</w:t>
      </w:r>
      <w:r w:rsidRPr="003B3DB8">
        <w:rPr>
          <w:rFonts w:cstheme="minorHAnsi"/>
        </w:rPr>
        <w:t xml:space="preserve"> by providing access to chargers, it also visibly demonstrates that EVs are the future.</w:t>
      </w:r>
    </w:p>
    <w:p w14:paraId="6D003FE9" w14:textId="77777777" w:rsidR="00DB47D5" w:rsidRDefault="00DB47D5">
      <w:pPr>
        <w:rPr>
          <w:rFonts w:cstheme="minorHAnsi"/>
        </w:rPr>
      </w:pPr>
      <w:r>
        <w:rPr>
          <w:rFonts w:cstheme="minorHAnsi"/>
        </w:rPr>
        <w:br w:type="page"/>
      </w:r>
    </w:p>
    <w:p w14:paraId="0C07B390" w14:textId="77777777" w:rsidR="00A57CEA" w:rsidRPr="003B3DB8" w:rsidRDefault="00A57CEA" w:rsidP="00A57CEA">
      <w:pPr>
        <w:pStyle w:val="Heading1"/>
        <w:rPr>
          <w:rFonts w:asciiTheme="minorHAnsi" w:hAnsiTheme="minorHAnsi" w:cstheme="minorHAnsi"/>
        </w:rPr>
      </w:pPr>
      <w:bookmarkStart w:id="4" w:name="_Toc68171323"/>
      <w:r w:rsidRPr="003B3DB8">
        <w:rPr>
          <w:rFonts w:asciiTheme="minorHAnsi" w:hAnsiTheme="minorHAnsi" w:cstheme="minorHAnsi"/>
        </w:rPr>
        <w:t>Important Considerations</w:t>
      </w:r>
      <w:bookmarkEnd w:id="4"/>
      <w:r w:rsidRPr="003B3DB8">
        <w:rPr>
          <w:rFonts w:asciiTheme="minorHAnsi" w:hAnsiTheme="minorHAnsi" w:cstheme="minorHAnsi"/>
        </w:rPr>
        <w:t xml:space="preserve"> </w:t>
      </w:r>
    </w:p>
    <w:p w14:paraId="1E804580" w14:textId="2B0CE155" w:rsidR="00A57CEA" w:rsidRPr="003B3DB8" w:rsidRDefault="00A57CEA" w:rsidP="00910955">
      <w:pPr>
        <w:rPr>
          <w:rFonts w:cstheme="minorHAnsi"/>
        </w:rPr>
      </w:pPr>
      <w:r w:rsidRPr="003B3DB8">
        <w:rPr>
          <w:rFonts w:cstheme="minorHAnsi"/>
        </w:rPr>
        <w:t xml:space="preserve">Driving an EV rather than a conventional car offers a range of potential benefits including reduced maintenance and </w:t>
      </w:r>
      <w:r w:rsidR="00A91976" w:rsidRPr="003B3DB8">
        <w:rPr>
          <w:rFonts w:cstheme="minorHAnsi"/>
        </w:rPr>
        <w:t>fueling</w:t>
      </w:r>
      <w:r w:rsidRPr="003B3DB8">
        <w:rPr>
          <w:rFonts w:cstheme="minorHAnsi"/>
        </w:rPr>
        <w:t xml:space="preserve"> costs, Federal and State incentives, and energy security. Before considering leasing or buying an EV, it is also critical to consider how and where you will charge the vehicle. You may be able to charge at your workplace or use public charging stations, mapped on sites such as </w:t>
      </w:r>
      <w:hyperlink r:id="rId9" w:history="1">
        <w:r w:rsidRPr="003B3DB8">
          <w:rPr>
            <w:rStyle w:val="Hyperlink"/>
            <w:rFonts w:cstheme="minorHAnsi"/>
          </w:rPr>
          <w:t>plugshare.com</w:t>
        </w:r>
      </w:hyperlink>
      <w:r w:rsidRPr="003B3DB8">
        <w:rPr>
          <w:rFonts w:cstheme="minorHAnsi"/>
        </w:rPr>
        <w:t xml:space="preserve"> or the </w:t>
      </w:r>
      <w:hyperlink r:id="rId10" w:anchor="/find/nearest?location=Virginia%20&amp;fuel=ELEC" w:history="1">
        <w:r w:rsidRPr="003B3DB8">
          <w:rPr>
            <w:rStyle w:val="Hyperlink"/>
            <w:rFonts w:cstheme="minorHAnsi"/>
          </w:rPr>
          <w:t>U.S. DOE Alternative Fueling Station Locator</w:t>
        </w:r>
      </w:hyperlink>
      <w:r w:rsidRPr="003B3DB8">
        <w:rPr>
          <w:rFonts w:cstheme="minorHAnsi"/>
        </w:rPr>
        <w:t xml:space="preserve">, but most EV drivers charge at home. </w:t>
      </w:r>
    </w:p>
    <w:p w14:paraId="39F6FD17" w14:textId="393ADF60" w:rsidR="00A57CEA" w:rsidRPr="003B3DB8" w:rsidRDefault="00A57CEA" w:rsidP="00910955">
      <w:pPr>
        <w:rPr>
          <w:rFonts w:cstheme="minorHAnsi"/>
        </w:rPr>
      </w:pPr>
      <w:bookmarkStart w:id="5" w:name="_Hlk70074057"/>
      <w:r w:rsidRPr="003B3DB8">
        <w:rPr>
          <w:rFonts w:cstheme="minorHAnsi"/>
        </w:rPr>
        <w:t xml:space="preserve">This </w:t>
      </w:r>
      <w:r w:rsidR="00910955" w:rsidRPr="003B3DB8">
        <w:rPr>
          <w:rFonts w:cstheme="minorHAnsi"/>
        </w:rPr>
        <w:t xml:space="preserve">manual describes opportunities </w:t>
      </w:r>
      <w:r w:rsidRPr="003B3DB8">
        <w:rPr>
          <w:rFonts w:cstheme="minorHAnsi"/>
        </w:rPr>
        <w:t xml:space="preserve">for charging an EV at homes that </w:t>
      </w:r>
      <w:r w:rsidR="00E076B0">
        <w:rPr>
          <w:rFonts w:cstheme="minorHAnsi"/>
        </w:rPr>
        <w:t>desire curbside charging</w:t>
      </w:r>
      <w:r w:rsidRPr="003B3DB8">
        <w:rPr>
          <w:rFonts w:cstheme="minorHAnsi"/>
        </w:rPr>
        <w:t xml:space="preserve">. </w:t>
      </w:r>
      <w:bookmarkEnd w:id="5"/>
      <w:r w:rsidRPr="003B3DB8">
        <w:rPr>
          <w:rFonts w:cstheme="minorHAnsi"/>
        </w:rPr>
        <w:t xml:space="preserve">When starting to evaluate whether </w:t>
      </w:r>
      <w:r w:rsidR="00910955" w:rsidRPr="003B3DB8">
        <w:rPr>
          <w:rFonts w:cstheme="minorHAnsi"/>
        </w:rPr>
        <w:t xml:space="preserve">curbside charging is </w:t>
      </w:r>
      <w:r w:rsidRPr="003B3DB8">
        <w:rPr>
          <w:rFonts w:cstheme="minorHAnsi"/>
        </w:rPr>
        <w:t xml:space="preserve">appropriate for you, it is important to understand what is involved. Here are some quick tips: </w:t>
      </w:r>
    </w:p>
    <w:p w14:paraId="53584108" w14:textId="4CF9B5FE" w:rsidR="00A57CEA" w:rsidRDefault="00A57CEA" w:rsidP="00A57CEA">
      <w:pPr>
        <w:pStyle w:val="Default"/>
        <w:rPr>
          <w:rFonts w:asciiTheme="minorHAnsi" w:hAnsiTheme="minorHAnsi" w:cstheme="minorHAnsi"/>
          <w:sz w:val="22"/>
          <w:szCs w:val="22"/>
        </w:rPr>
      </w:pPr>
      <w:r w:rsidRPr="003B3DB8">
        <w:rPr>
          <w:rFonts w:asciiTheme="minorHAnsi" w:hAnsiTheme="minorHAnsi" w:cstheme="minorHAnsi"/>
          <w:b/>
          <w:bCs/>
          <w:color w:val="00B0F0"/>
          <w:sz w:val="22"/>
          <w:szCs w:val="22"/>
        </w:rPr>
        <w:t xml:space="preserve">Talk with a licensed electrical contractor early in the process. </w:t>
      </w:r>
      <w:r w:rsidRPr="003B3DB8">
        <w:rPr>
          <w:rFonts w:asciiTheme="minorHAnsi" w:hAnsiTheme="minorHAnsi" w:cstheme="minorHAnsi"/>
          <w:sz w:val="22"/>
          <w:szCs w:val="22"/>
        </w:rPr>
        <w:t>Level 2 charging stations appropriate for residential outdoor installations are currently priced at $600 to $2,000 or more, but the installation costs may be greater, particularly if long conduit runs, extensive trenching, or electrical upgrades to your home are required.</w:t>
      </w:r>
      <w:r w:rsidRPr="002B0339">
        <w:rPr>
          <w:rFonts w:asciiTheme="minorHAnsi" w:hAnsiTheme="minorHAnsi" w:cstheme="minorHAnsi"/>
          <w:sz w:val="22"/>
          <w:szCs w:val="22"/>
        </w:rPr>
        <w:t xml:space="preserve"> </w:t>
      </w:r>
    </w:p>
    <w:p w14:paraId="22C7A725" w14:textId="6063F00F" w:rsidR="002F377A" w:rsidRDefault="002F377A" w:rsidP="00A57CEA">
      <w:pPr>
        <w:pStyle w:val="Default"/>
        <w:rPr>
          <w:rFonts w:asciiTheme="minorHAnsi" w:hAnsiTheme="minorHAnsi" w:cstheme="minorHAnsi"/>
          <w:sz w:val="22"/>
          <w:szCs w:val="22"/>
        </w:rPr>
      </w:pPr>
    </w:p>
    <w:p w14:paraId="74FD636F" w14:textId="49F6EC59" w:rsidR="002F377A" w:rsidRPr="002B0339" w:rsidRDefault="002F377A" w:rsidP="00A57CEA">
      <w:pPr>
        <w:pStyle w:val="Default"/>
        <w:rPr>
          <w:rFonts w:asciiTheme="minorHAnsi" w:hAnsiTheme="minorHAnsi" w:cstheme="minorHAnsi"/>
          <w:sz w:val="22"/>
          <w:szCs w:val="22"/>
        </w:rPr>
      </w:pPr>
      <w:r>
        <w:rPr>
          <w:rFonts w:asciiTheme="minorHAnsi" w:hAnsiTheme="minorHAnsi" w:cstheme="minorHAnsi"/>
          <w:b/>
          <w:bCs/>
          <w:color w:val="00B0F0"/>
          <w:sz w:val="22"/>
          <w:szCs w:val="22"/>
        </w:rPr>
        <w:t xml:space="preserve">Call Before you dig. </w:t>
      </w:r>
      <w:r>
        <w:rPr>
          <w:rFonts w:asciiTheme="minorHAnsi" w:hAnsiTheme="minorHAnsi" w:cstheme="minorHAnsi"/>
          <w:sz w:val="22"/>
          <w:szCs w:val="22"/>
        </w:rPr>
        <w:t>As you plan and permit your EV charging station or receptacle it is important to consider what infrastructure may already exist underground on your property and into the right of way. A</w:t>
      </w:r>
      <w:r w:rsidR="008944D5">
        <w:rPr>
          <w:rFonts w:asciiTheme="minorHAnsi" w:hAnsiTheme="minorHAnsi" w:cstheme="minorHAnsi"/>
          <w:sz w:val="22"/>
          <w:szCs w:val="22"/>
        </w:rPr>
        <w:t>s</w:t>
      </w:r>
      <w:r>
        <w:rPr>
          <w:rFonts w:asciiTheme="minorHAnsi" w:hAnsiTheme="minorHAnsi" w:cstheme="minorHAnsi"/>
          <w:sz w:val="22"/>
          <w:szCs w:val="22"/>
        </w:rPr>
        <w:t xml:space="preserve"> you make your site</w:t>
      </w:r>
      <w:r w:rsidR="008944D5">
        <w:rPr>
          <w:rFonts w:asciiTheme="minorHAnsi" w:hAnsiTheme="minorHAnsi" w:cstheme="minorHAnsi"/>
          <w:sz w:val="22"/>
          <w:szCs w:val="22"/>
        </w:rPr>
        <w:t xml:space="preserve"> plans,</w:t>
      </w:r>
      <w:r>
        <w:rPr>
          <w:rFonts w:asciiTheme="minorHAnsi" w:hAnsiTheme="minorHAnsi" w:cstheme="minorHAnsi"/>
          <w:sz w:val="22"/>
          <w:szCs w:val="22"/>
        </w:rPr>
        <w:t xml:space="preserve"> please contact your utilities and </w:t>
      </w:r>
      <w:hyperlink r:id="rId11" w:history="1">
        <w:r w:rsidRPr="008944D5">
          <w:rPr>
            <w:rStyle w:val="Hyperlink"/>
            <w:rFonts w:asciiTheme="minorHAnsi" w:hAnsiTheme="minorHAnsi" w:cstheme="minorHAnsi"/>
            <w:sz w:val="22"/>
            <w:szCs w:val="22"/>
          </w:rPr>
          <w:t>VA811</w:t>
        </w:r>
      </w:hyperlink>
      <w:r w:rsidR="008944D5">
        <w:rPr>
          <w:rFonts w:asciiTheme="minorHAnsi" w:hAnsiTheme="minorHAnsi" w:cstheme="minorHAnsi"/>
          <w:sz w:val="22"/>
          <w:szCs w:val="22"/>
        </w:rPr>
        <w:t xml:space="preserve"> to ensure that your trenching will not disturb any pre-existing infrastructure.</w:t>
      </w:r>
    </w:p>
    <w:p w14:paraId="48355257" w14:textId="77777777" w:rsidR="00A57CEA" w:rsidRPr="002B0339" w:rsidRDefault="00A57CEA" w:rsidP="00A57CEA">
      <w:pPr>
        <w:pStyle w:val="Default"/>
        <w:rPr>
          <w:rFonts w:asciiTheme="minorHAnsi" w:hAnsiTheme="minorHAnsi" w:cstheme="minorHAnsi"/>
          <w:sz w:val="22"/>
          <w:szCs w:val="22"/>
        </w:rPr>
      </w:pPr>
    </w:p>
    <w:p w14:paraId="40A4B397" w14:textId="4A812356" w:rsidR="00A57CEA" w:rsidRPr="00437712" w:rsidRDefault="00A57CEA" w:rsidP="00A57CEA">
      <w:pPr>
        <w:pStyle w:val="Default"/>
        <w:rPr>
          <w:rFonts w:asciiTheme="minorHAnsi" w:hAnsiTheme="minorHAnsi" w:cstheme="minorHAnsi"/>
          <w:sz w:val="22"/>
          <w:szCs w:val="22"/>
        </w:rPr>
      </w:pPr>
      <w:r w:rsidRPr="00437712">
        <w:rPr>
          <w:rFonts w:asciiTheme="minorHAnsi" w:hAnsiTheme="minorHAnsi" w:cstheme="minorHAnsi"/>
          <w:b/>
          <w:bCs/>
          <w:color w:val="00B0F0"/>
          <w:sz w:val="22"/>
          <w:szCs w:val="22"/>
        </w:rPr>
        <w:t xml:space="preserve">Installation of a curbside charging station will not give you special rights or privileges to the street parking adjacent to the station. </w:t>
      </w:r>
      <w:r w:rsidRPr="00437712">
        <w:rPr>
          <w:rFonts w:asciiTheme="minorHAnsi" w:hAnsiTheme="minorHAnsi" w:cstheme="minorHAnsi"/>
          <w:sz w:val="22"/>
          <w:szCs w:val="22"/>
        </w:rPr>
        <w:t xml:space="preserve">Street parking will remain available to anyone. Any parking restrictions on your street, such as Residential Preferential Parking, will remain in effect. </w:t>
      </w:r>
      <w:r w:rsidR="002F377A">
        <w:rPr>
          <w:rFonts w:asciiTheme="minorHAnsi" w:hAnsiTheme="minorHAnsi" w:cstheme="minorHAnsi"/>
          <w:sz w:val="22"/>
          <w:szCs w:val="22"/>
        </w:rPr>
        <w:t>Additionally, the installation of a</w:t>
      </w:r>
      <w:r w:rsidR="00C77434">
        <w:rPr>
          <w:rFonts w:asciiTheme="minorHAnsi" w:hAnsiTheme="minorHAnsi" w:cstheme="minorHAnsi"/>
          <w:sz w:val="22"/>
          <w:szCs w:val="22"/>
        </w:rPr>
        <w:t>n</w:t>
      </w:r>
      <w:r w:rsidR="002F377A">
        <w:rPr>
          <w:rFonts w:asciiTheme="minorHAnsi" w:hAnsiTheme="minorHAnsi" w:cstheme="minorHAnsi"/>
          <w:sz w:val="22"/>
          <w:szCs w:val="22"/>
        </w:rPr>
        <w:t xml:space="preserve"> EV charging station or receptacle will not authorize parking where parking was not previously permitted. </w:t>
      </w:r>
    </w:p>
    <w:p w14:paraId="098A757C" w14:textId="77777777" w:rsidR="00A57CEA" w:rsidRPr="00437712" w:rsidRDefault="00A57CEA" w:rsidP="00A57CEA">
      <w:pPr>
        <w:pStyle w:val="Default"/>
        <w:rPr>
          <w:rFonts w:asciiTheme="minorHAnsi" w:hAnsiTheme="minorHAnsi" w:cstheme="minorHAnsi"/>
          <w:sz w:val="22"/>
          <w:szCs w:val="22"/>
        </w:rPr>
      </w:pPr>
    </w:p>
    <w:p w14:paraId="5F53C306" w14:textId="6A9BD39F" w:rsidR="00A57CEA" w:rsidRPr="00437712" w:rsidRDefault="00A57CEA" w:rsidP="00A57CEA">
      <w:pPr>
        <w:pStyle w:val="Default"/>
        <w:rPr>
          <w:rFonts w:asciiTheme="minorHAnsi" w:hAnsiTheme="minorHAnsi" w:cstheme="minorHAnsi"/>
          <w:sz w:val="22"/>
          <w:szCs w:val="22"/>
        </w:rPr>
      </w:pPr>
      <w:r w:rsidRPr="00437712">
        <w:rPr>
          <w:rFonts w:asciiTheme="minorHAnsi" w:hAnsiTheme="minorHAnsi" w:cstheme="minorHAnsi"/>
          <w:b/>
          <w:bCs/>
          <w:color w:val="00B0F0"/>
          <w:sz w:val="22"/>
          <w:szCs w:val="22"/>
        </w:rPr>
        <w:t xml:space="preserve">Charging stations must be listed (i.e. UL) and certified for outdoor use. </w:t>
      </w:r>
      <w:r w:rsidRPr="00437712">
        <w:rPr>
          <w:rFonts w:asciiTheme="minorHAnsi" w:hAnsiTheme="minorHAnsi" w:cstheme="minorHAnsi"/>
          <w:sz w:val="22"/>
          <w:szCs w:val="22"/>
        </w:rPr>
        <w:t xml:space="preserve">Most </w:t>
      </w:r>
      <w:r w:rsidR="004C52D7" w:rsidRPr="00437712">
        <w:rPr>
          <w:rFonts w:asciiTheme="minorHAnsi" w:hAnsiTheme="minorHAnsi" w:cstheme="minorHAnsi"/>
          <w:sz w:val="22"/>
          <w:szCs w:val="22"/>
        </w:rPr>
        <w:t xml:space="preserve">individuals installing curbside </w:t>
      </w:r>
      <w:r w:rsidR="002B0339" w:rsidRPr="00437712">
        <w:rPr>
          <w:rFonts w:asciiTheme="minorHAnsi" w:hAnsiTheme="minorHAnsi" w:cstheme="minorHAnsi"/>
          <w:sz w:val="22"/>
          <w:szCs w:val="22"/>
        </w:rPr>
        <w:t>chargers will</w:t>
      </w:r>
      <w:r w:rsidRPr="00437712">
        <w:rPr>
          <w:rFonts w:asciiTheme="minorHAnsi" w:hAnsiTheme="minorHAnsi" w:cstheme="minorHAnsi"/>
          <w:sz w:val="22"/>
          <w:szCs w:val="22"/>
        </w:rPr>
        <w:t xml:space="preserve"> install Level 2 charging stations utilizing </w:t>
      </w:r>
      <w:r w:rsidR="002B0339" w:rsidRPr="00437712">
        <w:rPr>
          <w:rFonts w:asciiTheme="minorHAnsi" w:hAnsiTheme="minorHAnsi" w:cstheme="minorHAnsi"/>
          <w:sz w:val="22"/>
          <w:szCs w:val="22"/>
        </w:rPr>
        <w:t>240-volt</w:t>
      </w:r>
      <w:r w:rsidRPr="00437712">
        <w:rPr>
          <w:rFonts w:asciiTheme="minorHAnsi" w:hAnsiTheme="minorHAnsi" w:cstheme="minorHAnsi"/>
          <w:sz w:val="22"/>
          <w:szCs w:val="22"/>
        </w:rPr>
        <w:t xml:space="preserve"> AC power. Level 1 charging stations, using </w:t>
      </w:r>
      <w:r w:rsidR="002B0339" w:rsidRPr="00437712">
        <w:rPr>
          <w:rFonts w:asciiTheme="minorHAnsi" w:hAnsiTheme="minorHAnsi" w:cstheme="minorHAnsi"/>
          <w:sz w:val="22"/>
          <w:szCs w:val="22"/>
        </w:rPr>
        <w:t>120-volt</w:t>
      </w:r>
      <w:r w:rsidRPr="00437712">
        <w:rPr>
          <w:rFonts w:asciiTheme="minorHAnsi" w:hAnsiTheme="minorHAnsi" w:cstheme="minorHAnsi"/>
          <w:sz w:val="22"/>
          <w:szCs w:val="22"/>
        </w:rPr>
        <w:t xml:space="preserve"> AC power, with</w:t>
      </w:r>
      <w:r w:rsidR="004C52D7" w:rsidRPr="00437712">
        <w:rPr>
          <w:rFonts w:asciiTheme="minorHAnsi" w:hAnsiTheme="minorHAnsi" w:cstheme="minorHAnsi"/>
          <w:sz w:val="22"/>
          <w:szCs w:val="22"/>
        </w:rPr>
        <w:t xml:space="preserve"> appropriate safety and enclosure specifications may also be used.</w:t>
      </w:r>
      <w:r w:rsidRPr="00437712">
        <w:rPr>
          <w:rFonts w:asciiTheme="minorHAnsi" w:hAnsiTheme="minorHAnsi" w:cstheme="minorHAnsi"/>
          <w:sz w:val="22"/>
          <w:szCs w:val="22"/>
        </w:rPr>
        <w:t xml:space="preserve"> </w:t>
      </w:r>
    </w:p>
    <w:p w14:paraId="584BA619" w14:textId="77777777" w:rsidR="00DB47D5" w:rsidRDefault="00DB47D5">
      <w:pPr>
        <w:rPr>
          <w:rFonts w:eastAsiaTheme="majorEastAsia" w:cstheme="minorHAnsi"/>
          <w:color w:val="2F5496" w:themeColor="accent1" w:themeShade="BF"/>
          <w:sz w:val="32"/>
          <w:szCs w:val="32"/>
        </w:rPr>
      </w:pPr>
      <w:r>
        <w:rPr>
          <w:rFonts w:cstheme="minorHAnsi"/>
        </w:rPr>
        <w:br w:type="page"/>
      </w:r>
    </w:p>
    <w:p w14:paraId="2B6DADE0" w14:textId="3DA0AE4D" w:rsidR="00A57CEA" w:rsidRPr="00437712" w:rsidRDefault="00A57CEA" w:rsidP="00A57CEA">
      <w:pPr>
        <w:pStyle w:val="Heading1"/>
        <w:rPr>
          <w:rFonts w:asciiTheme="minorHAnsi" w:hAnsiTheme="minorHAnsi" w:cstheme="minorHAnsi"/>
        </w:rPr>
      </w:pPr>
      <w:bookmarkStart w:id="6" w:name="_Toc68171324"/>
      <w:r w:rsidRPr="00437712">
        <w:rPr>
          <w:rFonts w:asciiTheme="minorHAnsi" w:hAnsiTheme="minorHAnsi" w:cstheme="minorHAnsi"/>
        </w:rPr>
        <w:t>Getting Started</w:t>
      </w:r>
      <w:bookmarkEnd w:id="6"/>
      <w:r w:rsidRPr="00437712">
        <w:rPr>
          <w:rFonts w:asciiTheme="minorHAnsi" w:hAnsiTheme="minorHAnsi" w:cstheme="minorHAnsi"/>
        </w:rPr>
        <w:t xml:space="preserve"> </w:t>
      </w:r>
    </w:p>
    <w:p w14:paraId="29B4250C" w14:textId="5D94CAAC" w:rsidR="00A57CEA" w:rsidRPr="002B0339" w:rsidRDefault="00A57CEA" w:rsidP="00A57CEA">
      <w:pPr>
        <w:pStyle w:val="Default"/>
        <w:rPr>
          <w:rFonts w:asciiTheme="minorHAnsi" w:hAnsiTheme="minorHAnsi" w:cstheme="minorHAnsi"/>
          <w:sz w:val="22"/>
          <w:szCs w:val="22"/>
        </w:rPr>
      </w:pPr>
      <w:r w:rsidRPr="00437712">
        <w:rPr>
          <w:rFonts w:asciiTheme="minorHAnsi" w:hAnsiTheme="minorHAnsi" w:cstheme="minorHAnsi"/>
          <w:sz w:val="22"/>
          <w:szCs w:val="22"/>
        </w:rPr>
        <w:t xml:space="preserve">The </w:t>
      </w:r>
      <w:r w:rsidR="00135131" w:rsidRPr="00437712">
        <w:rPr>
          <w:rFonts w:asciiTheme="minorHAnsi" w:hAnsiTheme="minorHAnsi" w:cstheme="minorHAnsi"/>
          <w:sz w:val="22"/>
          <w:szCs w:val="22"/>
        </w:rPr>
        <w:t>opportunity</w:t>
      </w:r>
      <w:r w:rsidR="00CD27E2" w:rsidRPr="00437712">
        <w:rPr>
          <w:rFonts w:asciiTheme="minorHAnsi" w:hAnsiTheme="minorHAnsi" w:cstheme="minorHAnsi"/>
          <w:sz w:val="22"/>
          <w:szCs w:val="22"/>
        </w:rPr>
        <w:t xml:space="preserve"> </w:t>
      </w:r>
      <w:r w:rsidRPr="00437712">
        <w:rPr>
          <w:rFonts w:asciiTheme="minorHAnsi" w:hAnsiTheme="minorHAnsi" w:cstheme="minorHAnsi"/>
          <w:sz w:val="22"/>
          <w:szCs w:val="22"/>
        </w:rPr>
        <w:t>is open to all types of residences (single-family, duplex, multifamily buildings, etc.). If you rent your home, you will need to coordinate with your landlord to participate; permits will be issued to the property owner.</w:t>
      </w:r>
      <w:r w:rsidRPr="002B0339">
        <w:rPr>
          <w:rFonts w:asciiTheme="minorHAnsi" w:hAnsiTheme="minorHAnsi" w:cstheme="minorHAnsi"/>
          <w:sz w:val="22"/>
          <w:szCs w:val="22"/>
        </w:rPr>
        <w:t xml:space="preserve"> </w:t>
      </w:r>
    </w:p>
    <w:p w14:paraId="5D751198" w14:textId="03E01EA0" w:rsidR="00A57CEA" w:rsidRPr="002B0339" w:rsidRDefault="00A57CEA" w:rsidP="00A57CEA">
      <w:pPr>
        <w:pStyle w:val="Heading1"/>
        <w:rPr>
          <w:rFonts w:asciiTheme="minorHAnsi" w:hAnsiTheme="minorHAnsi" w:cstheme="minorHAnsi"/>
        </w:rPr>
      </w:pPr>
      <w:bookmarkStart w:id="7" w:name="_Toc68171325"/>
      <w:r w:rsidRPr="002B0339">
        <w:rPr>
          <w:rFonts w:asciiTheme="minorHAnsi" w:hAnsiTheme="minorHAnsi" w:cstheme="minorHAnsi"/>
        </w:rPr>
        <w:t>Steps in the Process</w:t>
      </w:r>
      <w:bookmarkEnd w:id="7"/>
      <w:r w:rsidRPr="002B0339">
        <w:rPr>
          <w:rFonts w:asciiTheme="minorHAnsi" w:hAnsiTheme="minorHAnsi" w:cstheme="minorHAnsi"/>
        </w:rPr>
        <w:t xml:space="preserve"> </w:t>
      </w:r>
    </w:p>
    <w:p w14:paraId="411587D3" w14:textId="4C1BE7D7" w:rsidR="00A57CEA" w:rsidRDefault="00E763EA" w:rsidP="001E7E34">
      <w:pPr>
        <w:pStyle w:val="Default"/>
        <w:jc w:val="center"/>
        <w:rPr>
          <w:rFonts w:asciiTheme="minorHAnsi" w:hAnsiTheme="minorHAnsi" w:cstheme="minorHAnsi"/>
          <w:sz w:val="22"/>
          <w:szCs w:val="22"/>
        </w:rPr>
      </w:pPr>
      <w:r w:rsidRPr="00E763EA">
        <w:rPr>
          <w:rFonts w:asciiTheme="minorHAnsi" w:hAnsiTheme="minorHAnsi" w:cstheme="minorHAnsi"/>
          <w:noProof/>
          <w:sz w:val="22"/>
          <w:szCs w:val="22"/>
        </w:rPr>
        <w:drawing>
          <wp:inline distT="0" distB="0" distL="0" distR="0" wp14:anchorId="189635A5" wp14:editId="5594C006">
            <wp:extent cx="3581710" cy="482387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581710" cy="4823878"/>
                    </a:xfrm>
                    <a:prstGeom prst="rect">
                      <a:avLst/>
                    </a:prstGeom>
                  </pic:spPr>
                </pic:pic>
              </a:graphicData>
            </a:graphic>
          </wp:inline>
        </w:drawing>
      </w:r>
    </w:p>
    <w:p w14:paraId="6599FCB8" w14:textId="77777777" w:rsidR="00C64FDB" w:rsidRPr="002B0339" w:rsidRDefault="00C64FDB" w:rsidP="001E7E34">
      <w:pPr>
        <w:pStyle w:val="Default"/>
        <w:jc w:val="center"/>
        <w:rPr>
          <w:rFonts w:asciiTheme="minorHAnsi" w:hAnsiTheme="minorHAnsi" w:cstheme="minorHAnsi"/>
          <w:sz w:val="22"/>
          <w:szCs w:val="22"/>
        </w:rPr>
      </w:pPr>
    </w:p>
    <w:p w14:paraId="7F2A9D9F" w14:textId="77777777" w:rsidR="007705E5" w:rsidRPr="002B0339" w:rsidRDefault="007705E5" w:rsidP="00A57CEA">
      <w:pPr>
        <w:pStyle w:val="Default"/>
        <w:rPr>
          <w:rFonts w:asciiTheme="minorHAnsi" w:hAnsiTheme="minorHAnsi" w:cstheme="minorHAnsi"/>
          <w:sz w:val="22"/>
          <w:szCs w:val="22"/>
        </w:rPr>
      </w:pPr>
    </w:p>
    <w:p w14:paraId="72088330" w14:textId="77777777" w:rsidR="00A57CEA" w:rsidRPr="002B0339" w:rsidRDefault="00A57CEA" w:rsidP="00A57CEA">
      <w:pPr>
        <w:pStyle w:val="Default"/>
        <w:rPr>
          <w:rFonts w:asciiTheme="minorHAnsi" w:hAnsiTheme="minorHAnsi" w:cstheme="minorHAnsi"/>
        </w:rPr>
      </w:pPr>
    </w:p>
    <w:p w14:paraId="4B9DCAF6" w14:textId="16A53CF5" w:rsidR="00A57CEA" w:rsidRPr="00CB0D96" w:rsidRDefault="00A57CEA" w:rsidP="00CB0D96">
      <w:pPr>
        <w:pStyle w:val="Heading2"/>
        <w:rPr>
          <w:color w:val="00B0F0"/>
        </w:rPr>
      </w:pPr>
      <w:bookmarkStart w:id="8" w:name="_Toc68171326"/>
      <w:r w:rsidRPr="00CB0D96">
        <w:rPr>
          <w:color w:val="00B0F0"/>
        </w:rPr>
        <w:t xml:space="preserve">Step 1: </w:t>
      </w:r>
      <w:r w:rsidR="007C52BF" w:rsidRPr="00CB0D96">
        <w:rPr>
          <w:color w:val="00B0F0"/>
        </w:rPr>
        <w:t>Application</w:t>
      </w:r>
      <w:bookmarkEnd w:id="8"/>
      <w:r w:rsidR="007C52BF" w:rsidRPr="00CB0D96">
        <w:rPr>
          <w:color w:val="00B0F0"/>
        </w:rPr>
        <w:t xml:space="preserve"> </w:t>
      </w:r>
    </w:p>
    <w:p w14:paraId="0F804333" w14:textId="3A9C3B8C" w:rsidR="00597252" w:rsidRPr="00DD0B68" w:rsidRDefault="007C52BF" w:rsidP="00A57CEA">
      <w:pPr>
        <w:pStyle w:val="Default"/>
        <w:rPr>
          <w:rFonts w:asciiTheme="minorHAnsi" w:hAnsiTheme="minorHAnsi" w:cstheme="minorHAnsi"/>
        </w:rPr>
      </w:pPr>
      <w:r w:rsidRPr="00DD0B68">
        <w:rPr>
          <w:rFonts w:asciiTheme="minorHAnsi" w:hAnsiTheme="minorHAnsi" w:cstheme="minorHAnsi"/>
          <w:sz w:val="22"/>
          <w:szCs w:val="22"/>
        </w:rPr>
        <w:t>Fill out the EV Curbside application form</w:t>
      </w:r>
      <w:r w:rsidR="0041302F" w:rsidRPr="00DD0B68">
        <w:rPr>
          <w:rFonts w:asciiTheme="minorHAnsi" w:hAnsiTheme="minorHAnsi" w:cstheme="minorHAnsi"/>
          <w:sz w:val="22"/>
          <w:szCs w:val="22"/>
        </w:rPr>
        <w:t xml:space="preserve"> and submit for city approval.</w:t>
      </w:r>
    </w:p>
    <w:p w14:paraId="78281BE3" w14:textId="77777777" w:rsidR="00A57CEA" w:rsidRPr="00DD0B68" w:rsidRDefault="00A57CEA" w:rsidP="00A57CEA">
      <w:pPr>
        <w:pStyle w:val="Default"/>
        <w:rPr>
          <w:rFonts w:asciiTheme="minorHAnsi" w:hAnsiTheme="minorHAnsi" w:cstheme="minorHAnsi"/>
          <w:color w:val="auto"/>
        </w:rPr>
      </w:pPr>
    </w:p>
    <w:p w14:paraId="65A5BAF0" w14:textId="77777777" w:rsidR="001E2265" w:rsidRDefault="00A57CEA" w:rsidP="00A57CEA">
      <w:pPr>
        <w:pStyle w:val="Default"/>
        <w:rPr>
          <w:rStyle w:val="Heading2Char"/>
          <w:color w:val="00B0F0"/>
        </w:rPr>
      </w:pPr>
      <w:bookmarkStart w:id="9" w:name="_Toc68171327"/>
      <w:r w:rsidRPr="00CB0D96">
        <w:rPr>
          <w:rStyle w:val="Heading2Char"/>
          <w:color w:val="00B0F0"/>
        </w:rPr>
        <w:t xml:space="preserve">Step </w:t>
      </w:r>
      <w:r w:rsidR="0041302F" w:rsidRPr="00CB0D96">
        <w:rPr>
          <w:rStyle w:val="Heading2Char"/>
          <w:color w:val="00B0F0"/>
        </w:rPr>
        <w:t>2</w:t>
      </w:r>
      <w:r w:rsidRPr="00CB0D96">
        <w:rPr>
          <w:rStyle w:val="Heading2Char"/>
          <w:color w:val="00B0F0"/>
        </w:rPr>
        <w:t>: Permit Application Process</w:t>
      </w:r>
      <w:bookmarkEnd w:id="9"/>
    </w:p>
    <w:p w14:paraId="4FE617CD" w14:textId="22017A2E" w:rsidR="000F579A" w:rsidRPr="00DD0B68" w:rsidRDefault="00A57CEA" w:rsidP="00A57CEA">
      <w:pPr>
        <w:pStyle w:val="Default"/>
        <w:rPr>
          <w:rFonts w:asciiTheme="minorHAnsi" w:hAnsiTheme="minorHAnsi" w:cstheme="minorHAnsi"/>
          <w:sz w:val="22"/>
          <w:szCs w:val="22"/>
        </w:rPr>
      </w:pPr>
      <w:r w:rsidRPr="00CB0D96">
        <w:rPr>
          <w:rFonts w:asciiTheme="minorHAnsi" w:hAnsiTheme="minorHAnsi" w:cstheme="minorHAnsi"/>
          <w:sz w:val="22"/>
          <w:szCs w:val="22"/>
        </w:rPr>
        <w:t>Once</w:t>
      </w:r>
      <w:r w:rsidRPr="00DD0B68">
        <w:rPr>
          <w:rFonts w:asciiTheme="minorHAnsi" w:hAnsiTheme="minorHAnsi" w:cstheme="minorHAnsi"/>
          <w:sz w:val="22"/>
          <w:szCs w:val="22"/>
        </w:rPr>
        <w:t xml:space="preserve"> you</w:t>
      </w:r>
      <w:r w:rsidR="007C52BF" w:rsidRPr="00DD0B68">
        <w:rPr>
          <w:rFonts w:asciiTheme="minorHAnsi" w:hAnsiTheme="minorHAnsi" w:cstheme="minorHAnsi"/>
          <w:sz w:val="22"/>
          <w:szCs w:val="22"/>
        </w:rPr>
        <w:t>r application has been approved</w:t>
      </w:r>
      <w:r w:rsidR="0041302F" w:rsidRPr="00DD0B68">
        <w:rPr>
          <w:rFonts w:asciiTheme="minorHAnsi" w:hAnsiTheme="minorHAnsi" w:cstheme="minorHAnsi"/>
          <w:sz w:val="22"/>
          <w:szCs w:val="22"/>
        </w:rPr>
        <w:t>,</w:t>
      </w:r>
      <w:r w:rsidR="007C52BF" w:rsidRPr="00DD0B68">
        <w:rPr>
          <w:rFonts w:asciiTheme="minorHAnsi" w:hAnsiTheme="minorHAnsi" w:cstheme="minorHAnsi"/>
          <w:sz w:val="22"/>
          <w:szCs w:val="22"/>
        </w:rPr>
        <w:t xml:space="preserve"> </w:t>
      </w:r>
      <w:r w:rsidRPr="00DD0B68">
        <w:rPr>
          <w:rFonts w:asciiTheme="minorHAnsi" w:hAnsiTheme="minorHAnsi" w:cstheme="minorHAnsi"/>
          <w:sz w:val="22"/>
          <w:szCs w:val="22"/>
        </w:rPr>
        <w:t xml:space="preserve">complete the </w:t>
      </w:r>
      <w:r w:rsidR="007C52BF" w:rsidRPr="00DD0B68">
        <w:rPr>
          <w:rFonts w:asciiTheme="minorHAnsi" w:hAnsiTheme="minorHAnsi" w:cstheme="minorHAnsi"/>
          <w:sz w:val="22"/>
          <w:szCs w:val="22"/>
          <w:highlight w:val="yellow"/>
        </w:rPr>
        <w:t xml:space="preserve">neighborhood handout, </w:t>
      </w:r>
      <w:r w:rsidR="0066610B" w:rsidRPr="00DD0B68">
        <w:rPr>
          <w:rFonts w:asciiTheme="minorHAnsi" w:hAnsiTheme="minorHAnsi" w:cstheme="minorHAnsi"/>
          <w:sz w:val="22"/>
          <w:szCs w:val="22"/>
          <w:highlight w:val="yellow"/>
        </w:rPr>
        <w:t xml:space="preserve">minor </w:t>
      </w:r>
      <w:r w:rsidR="007C52BF" w:rsidRPr="00DD0B68">
        <w:rPr>
          <w:rFonts w:asciiTheme="minorHAnsi" w:hAnsiTheme="minorHAnsi" w:cstheme="minorHAnsi"/>
          <w:sz w:val="22"/>
          <w:szCs w:val="22"/>
          <w:highlight w:val="yellow"/>
        </w:rPr>
        <w:t>encroachment</w:t>
      </w:r>
      <w:r w:rsidR="0066610B" w:rsidRPr="00DD0B68">
        <w:rPr>
          <w:rFonts w:asciiTheme="minorHAnsi" w:hAnsiTheme="minorHAnsi" w:cstheme="minorHAnsi"/>
          <w:sz w:val="22"/>
          <w:szCs w:val="22"/>
          <w:highlight w:val="yellow"/>
        </w:rPr>
        <w:t>, and electrical permitting process</w:t>
      </w:r>
      <w:r w:rsidRPr="00DD0B68">
        <w:rPr>
          <w:rFonts w:asciiTheme="minorHAnsi" w:hAnsiTheme="minorHAnsi" w:cstheme="minorHAnsi"/>
          <w:sz w:val="22"/>
          <w:szCs w:val="22"/>
        </w:rPr>
        <w:t>. If you haven’t already, contact a licensed electrical contractor to verify that your home electrical system can meet your charging needs. Make sure that you understand your likely equipment and installation costs and that your contractor understands the permitting process.</w:t>
      </w:r>
    </w:p>
    <w:p w14:paraId="5CD0E773" w14:textId="77777777" w:rsidR="0041302F" w:rsidRPr="00DD0B68" w:rsidRDefault="0041302F" w:rsidP="00A57CEA">
      <w:pPr>
        <w:pStyle w:val="Default"/>
        <w:rPr>
          <w:rFonts w:asciiTheme="minorHAnsi" w:hAnsiTheme="minorHAnsi" w:cstheme="minorHAnsi"/>
          <w:color w:val="00B0F0"/>
          <w:sz w:val="22"/>
          <w:szCs w:val="22"/>
        </w:rPr>
      </w:pPr>
    </w:p>
    <w:p w14:paraId="321948D7" w14:textId="554C178B" w:rsidR="0041302F" w:rsidRPr="0065015D" w:rsidRDefault="0041302F" w:rsidP="0041302F">
      <w:pPr>
        <w:pStyle w:val="Default"/>
        <w:rPr>
          <w:rFonts w:asciiTheme="minorHAnsi" w:hAnsiTheme="minorHAnsi" w:cstheme="minorHAnsi"/>
          <w:color w:val="00B0F0"/>
          <w:sz w:val="22"/>
          <w:szCs w:val="22"/>
        </w:rPr>
      </w:pPr>
      <w:r w:rsidRPr="00DD0B68">
        <w:rPr>
          <w:rFonts w:asciiTheme="minorHAnsi" w:hAnsiTheme="minorHAnsi" w:cstheme="minorHAnsi"/>
          <w:b/>
          <w:bCs/>
          <w:i/>
          <w:iCs/>
          <w:color w:val="00B0F0"/>
          <w:sz w:val="22"/>
          <w:szCs w:val="22"/>
        </w:rPr>
        <w:t>Purchase</w:t>
      </w:r>
    </w:p>
    <w:p w14:paraId="241E1BB2" w14:textId="08E00ACA" w:rsidR="0041302F" w:rsidRPr="00DD0B68" w:rsidRDefault="0041302F" w:rsidP="0041302F">
      <w:pPr>
        <w:pStyle w:val="Default"/>
        <w:rPr>
          <w:rFonts w:asciiTheme="minorHAnsi" w:hAnsiTheme="minorHAnsi" w:cstheme="minorHAnsi"/>
          <w:sz w:val="22"/>
          <w:szCs w:val="22"/>
        </w:rPr>
      </w:pPr>
      <w:r w:rsidRPr="00DD0B68">
        <w:rPr>
          <w:rFonts w:asciiTheme="minorHAnsi" w:hAnsiTheme="minorHAnsi" w:cstheme="minorHAnsi"/>
          <w:sz w:val="22"/>
          <w:szCs w:val="22"/>
        </w:rPr>
        <w:t>Once your application is approved, purchase your unit. For all curbside charging installations residents are advised to purchase a Level 1 (120</w:t>
      </w:r>
      <w:r w:rsidR="00523A2B" w:rsidRPr="00DD0B68">
        <w:rPr>
          <w:rFonts w:asciiTheme="minorHAnsi" w:hAnsiTheme="minorHAnsi" w:cstheme="minorHAnsi"/>
          <w:sz w:val="22"/>
          <w:szCs w:val="22"/>
        </w:rPr>
        <w:t>-</w:t>
      </w:r>
      <w:r w:rsidRPr="00DD0B68">
        <w:rPr>
          <w:rFonts w:asciiTheme="minorHAnsi" w:hAnsiTheme="minorHAnsi" w:cstheme="minorHAnsi"/>
          <w:sz w:val="22"/>
          <w:szCs w:val="22"/>
        </w:rPr>
        <w:t>v</w:t>
      </w:r>
      <w:r w:rsidR="00523A2B" w:rsidRPr="00DD0B68">
        <w:rPr>
          <w:rFonts w:asciiTheme="minorHAnsi" w:hAnsiTheme="minorHAnsi" w:cstheme="minorHAnsi"/>
          <w:sz w:val="22"/>
          <w:szCs w:val="22"/>
        </w:rPr>
        <w:t>olt</w:t>
      </w:r>
      <w:r w:rsidRPr="00DD0B68">
        <w:rPr>
          <w:rFonts w:asciiTheme="minorHAnsi" w:hAnsiTheme="minorHAnsi" w:cstheme="minorHAnsi"/>
          <w:sz w:val="22"/>
          <w:szCs w:val="22"/>
        </w:rPr>
        <w:t>) or Level 2 (240</w:t>
      </w:r>
      <w:r w:rsidR="00523A2B" w:rsidRPr="00DD0B68">
        <w:rPr>
          <w:rFonts w:asciiTheme="minorHAnsi" w:hAnsiTheme="minorHAnsi" w:cstheme="minorHAnsi"/>
          <w:sz w:val="22"/>
          <w:szCs w:val="22"/>
        </w:rPr>
        <w:t>-</w:t>
      </w:r>
      <w:r w:rsidRPr="00DD0B68">
        <w:rPr>
          <w:rFonts w:asciiTheme="minorHAnsi" w:hAnsiTheme="minorHAnsi" w:cstheme="minorHAnsi"/>
          <w:sz w:val="22"/>
          <w:szCs w:val="22"/>
        </w:rPr>
        <w:t>v</w:t>
      </w:r>
      <w:r w:rsidR="00523A2B" w:rsidRPr="00DD0B68">
        <w:rPr>
          <w:rFonts w:asciiTheme="minorHAnsi" w:hAnsiTheme="minorHAnsi" w:cstheme="minorHAnsi"/>
          <w:sz w:val="22"/>
          <w:szCs w:val="22"/>
        </w:rPr>
        <w:t>olt</w:t>
      </w:r>
      <w:r w:rsidRPr="00DD0B68">
        <w:rPr>
          <w:rFonts w:asciiTheme="minorHAnsi" w:hAnsiTheme="minorHAnsi" w:cstheme="minorHAnsi"/>
          <w:sz w:val="22"/>
          <w:szCs w:val="22"/>
        </w:rPr>
        <w:t>) charging unit that is able to be installed on a dedicated circuit extending from the residence. When selecting a unit, especially those at higher voltage</w:t>
      </w:r>
      <w:r w:rsidR="00523A2B" w:rsidRPr="00DD0B68">
        <w:rPr>
          <w:rFonts w:asciiTheme="minorHAnsi" w:hAnsiTheme="minorHAnsi" w:cstheme="minorHAnsi"/>
          <w:sz w:val="22"/>
          <w:szCs w:val="22"/>
        </w:rPr>
        <w:t xml:space="preserve">, </w:t>
      </w:r>
      <w:r w:rsidRPr="00DD0B68">
        <w:rPr>
          <w:rFonts w:asciiTheme="minorHAnsi" w:hAnsiTheme="minorHAnsi" w:cstheme="minorHAnsi"/>
          <w:sz w:val="22"/>
          <w:szCs w:val="22"/>
        </w:rPr>
        <w:t>it is recommended that the resident communicates with their utility provider to determine if their existing electrical system has the capacity to support the charger or if additional capacity will be needed.</w:t>
      </w:r>
    </w:p>
    <w:p w14:paraId="6020F626" w14:textId="77777777" w:rsidR="00952E8A" w:rsidRPr="00DD0B68" w:rsidRDefault="00952E8A" w:rsidP="008E11F3">
      <w:pPr>
        <w:pStyle w:val="Default"/>
        <w:rPr>
          <w:rFonts w:asciiTheme="minorHAnsi" w:hAnsiTheme="minorHAnsi" w:cstheme="minorHAnsi"/>
          <w:color w:val="auto"/>
        </w:rPr>
      </w:pPr>
    </w:p>
    <w:p w14:paraId="68162F08" w14:textId="0607464F" w:rsidR="008E11F3" w:rsidRPr="00DD0B68" w:rsidRDefault="008E11F3" w:rsidP="008E11F3">
      <w:pPr>
        <w:pStyle w:val="Default"/>
        <w:rPr>
          <w:rFonts w:asciiTheme="minorHAnsi" w:hAnsiTheme="minorHAnsi" w:cstheme="minorHAnsi"/>
          <w:color w:val="00B0F0"/>
          <w:sz w:val="22"/>
          <w:szCs w:val="22"/>
        </w:rPr>
      </w:pPr>
      <w:r w:rsidRPr="00DD0B68">
        <w:rPr>
          <w:rFonts w:asciiTheme="minorHAnsi" w:hAnsiTheme="minorHAnsi" w:cstheme="minorHAnsi"/>
          <w:b/>
          <w:bCs/>
          <w:i/>
          <w:iCs/>
          <w:color w:val="00B0F0"/>
          <w:sz w:val="22"/>
          <w:szCs w:val="22"/>
        </w:rPr>
        <w:t xml:space="preserve">Permit Application Submittals </w:t>
      </w:r>
    </w:p>
    <w:p w14:paraId="36173A6C" w14:textId="76F8086D" w:rsidR="008E11F3" w:rsidRDefault="008E11F3" w:rsidP="008E11F3">
      <w:pPr>
        <w:pStyle w:val="Default"/>
        <w:rPr>
          <w:rFonts w:asciiTheme="minorHAnsi" w:hAnsiTheme="minorHAnsi" w:cstheme="minorHAnsi"/>
          <w:sz w:val="22"/>
          <w:szCs w:val="22"/>
        </w:rPr>
      </w:pPr>
      <w:r w:rsidRPr="00DD0B68">
        <w:rPr>
          <w:rFonts w:asciiTheme="minorHAnsi" w:hAnsiTheme="minorHAnsi" w:cstheme="minorHAnsi"/>
          <w:sz w:val="22"/>
          <w:szCs w:val="22"/>
        </w:rPr>
        <w:t xml:space="preserve">The installation of a curbside EV charging station requires a minor encroachment permit and an electrical permit to install the EV charging station. </w:t>
      </w:r>
    </w:p>
    <w:p w14:paraId="24683FE6" w14:textId="77777777" w:rsidR="00C143CB" w:rsidRPr="00DD0B68" w:rsidRDefault="00C143CB" w:rsidP="008E11F3">
      <w:pPr>
        <w:pStyle w:val="Default"/>
        <w:rPr>
          <w:rFonts w:asciiTheme="minorHAnsi" w:hAnsiTheme="minorHAnsi" w:cstheme="minorHAnsi"/>
          <w:sz w:val="22"/>
          <w:szCs w:val="22"/>
        </w:rPr>
      </w:pPr>
    </w:p>
    <w:p w14:paraId="34290605" w14:textId="77777777" w:rsidR="008E11F3" w:rsidRPr="00DD0B68" w:rsidRDefault="008E11F3" w:rsidP="008E11F3">
      <w:pPr>
        <w:pStyle w:val="Default"/>
        <w:rPr>
          <w:rFonts w:asciiTheme="minorHAnsi" w:hAnsiTheme="minorHAnsi" w:cstheme="minorHAnsi"/>
          <w:sz w:val="22"/>
          <w:szCs w:val="22"/>
        </w:rPr>
      </w:pPr>
      <w:r w:rsidRPr="00DD0B68">
        <w:rPr>
          <w:rFonts w:asciiTheme="minorHAnsi" w:hAnsiTheme="minorHAnsi" w:cstheme="minorHAnsi"/>
          <w:b/>
          <w:bCs/>
          <w:sz w:val="22"/>
          <w:szCs w:val="22"/>
          <w:u w:val="single"/>
        </w:rPr>
        <w:t>Minor encroachment permit</w:t>
      </w:r>
      <w:r w:rsidRPr="00DD0B68">
        <w:rPr>
          <w:rFonts w:asciiTheme="minorHAnsi" w:hAnsiTheme="minorHAnsi" w:cstheme="minorHAnsi"/>
          <w:b/>
          <w:bCs/>
          <w:sz w:val="22"/>
          <w:szCs w:val="22"/>
        </w:rPr>
        <w:t xml:space="preserve"> </w:t>
      </w:r>
      <w:r w:rsidRPr="00DD0B68">
        <w:rPr>
          <w:rFonts w:asciiTheme="minorHAnsi" w:hAnsiTheme="minorHAnsi" w:cstheme="minorHAnsi"/>
          <w:sz w:val="22"/>
          <w:szCs w:val="22"/>
        </w:rPr>
        <w:t xml:space="preserve">applications require, at a minimum: </w:t>
      </w:r>
    </w:p>
    <w:p w14:paraId="44E3406B" w14:textId="35A79272" w:rsidR="003D6CCE" w:rsidRPr="00DD0B68" w:rsidRDefault="003D6CCE" w:rsidP="00C143CB">
      <w:pPr>
        <w:pStyle w:val="Default"/>
        <w:ind w:left="720"/>
        <w:rPr>
          <w:rFonts w:asciiTheme="minorHAnsi" w:hAnsiTheme="minorHAnsi" w:cstheme="minorHAnsi"/>
          <w:color w:val="auto"/>
          <w:sz w:val="22"/>
          <w:szCs w:val="22"/>
        </w:rPr>
      </w:pPr>
      <w:r w:rsidRPr="00DD0B68">
        <w:rPr>
          <w:rFonts w:asciiTheme="minorHAnsi" w:hAnsiTheme="minorHAnsi" w:cstheme="minorHAnsi"/>
          <w:sz w:val="22"/>
          <w:szCs w:val="22"/>
        </w:rPr>
        <w:t xml:space="preserve">1. </w:t>
      </w:r>
      <w:r w:rsidR="006A0664" w:rsidRPr="00DD0B68">
        <w:rPr>
          <w:rFonts w:asciiTheme="minorHAnsi" w:hAnsiTheme="minorHAnsi" w:cstheme="minorHAnsi"/>
          <w:sz w:val="22"/>
          <w:szCs w:val="22"/>
        </w:rPr>
        <w:t>M</w:t>
      </w:r>
      <w:r w:rsidR="006A0664" w:rsidRPr="00DD0B68">
        <w:rPr>
          <w:rFonts w:asciiTheme="minorHAnsi" w:hAnsiTheme="minorHAnsi" w:cstheme="minorHAnsi"/>
          <w:color w:val="auto"/>
          <w:sz w:val="22"/>
          <w:szCs w:val="22"/>
        </w:rPr>
        <w:t xml:space="preserve">inor </w:t>
      </w:r>
      <w:r w:rsidR="008E11F3" w:rsidRPr="00DD0B68">
        <w:rPr>
          <w:rFonts w:asciiTheme="minorHAnsi" w:hAnsiTheme="minorHAnsi" w:cstheme="minorHAnsi"/>
          <w:color w:val="auto"/>
          <w:sz w:val="22"/>
          <w:szCs w:val="22"/>
        </w:rPr>
        <w:t>Encroachment Permit</w:t>
      </w:r>
      <w:r w:rsidR="00523A2B" w:rsidRPr="00DD0B68">
        <w:rPr>
          <w:rFonts w:asciiTheme="minorHAnsi" w:hAnsiTheme="minorHAnsi" w:cstheme="minorHAnsi"/>
          <w:color w:val="auto"/>
          <w:sz w:val="22"/>
          <w:szCs w:val="22"/>
        </w:rPr>
        <w:t xml:space="preserve"> Application</w:t>
      </w:r>
    </w:p>
    <w:p w14:paraId="3BE05A26" w14:textId="4E682F99" w:rsidR="003D6CCE" w:rsidRPr="00DD0B68" w:rsidRDefault="003D6CCE" w:rsidP="00C143CB">
      <w:pPr>
        <w:pStyle w:val="Default"/>
        <w:ind w:left="720"/>
        <w:rPr>
          <w:rFonts w:asciiTheme="minorHAnsi" w:hAnsiTheme="minorHAnsi" w:cstheme="minorHAnsi"/>
          <w:sz w:val="22"/>
          <w:szCs w:val="22"/>
        </w:rPr>
      </w:pPr>
      <w:r w:rsidRPr="00DD0B68">
        <w:rPr>
          <w:rFonts w:asciiTheme="minorHAnsi" w:hAnsiTheme="minorHAnsi" w:cstheme="minorHAnsi"/>
          <w:sz w:val="22"/>
          <w:szCs w:val="22"/>
        </w:rPr>
        <w:t xml:space="preserve">2. Distribution </w:t>
      </w:r>
      <w:r w:rsidRPr="00DD0B68">
        <w:rPr>
          <w:rFonts w:asciiTheme="minorHAnsi" w:hAnsiTheme="minorHAnsi" w:cstheme="minorHAnsi"/>
          <w:color w:val="auto"/>
          <w:sz w:val="22"/>
          <w:szCs w:val="22"/>
        </w:rPr>
        <w:t xml:space="preserve">of the Neighbor Handout to </w:t>
      </w:r>
      <w:r w:rsidRPr="00DD0B68">
        <w:rPr>
          <w:rFonts w:asciiTheme="minorHAnsi" w:hAnsiTheme="minorHAnsi" w:cstheme="minorHAnsi"/>
          <w:sz w:val="22"/>
          <w:szCs w:val="22"/>
        </w:rPr>
        <w:t>all dwelling units on the block (both sides of street)</w:t>
      </w:r>
    </w:p>
    <w:p w14:paraId="08EB3D5C" w14:textId="77777777" w:rsidR="003D6CCE" w:rsidRPr="00DD0B68" w:rsidRDefault="003D6CCE" w:rsidP="00C143CB">
      <w:pPr>
        <w:pStyle w:val="Default"/>
        <w:ind w:left="720"/>
        <w:rPr>
          <w:rFonts w:asciiTheme="minorHAnsi" w:hAnsiTheme="minorHAnsi" w:cstheme="minorHAnsi"/>
          <w:sz w:val="22"/>
          <w:szCs w:val="22"/>
        </w:rPr>
      </w:pPr>
      <w:r w:rsidRPr="00DD0B68">
        <w:rPr>
          <w:rFonts w:asciiTheme="minorHAnsi" w:hAnsiTheme="minorHAnsi" w:cstheme="minorHAnsi"/>
          <w:color w:val="auto"/>
          <w:sz w:val="22"/>
          <w:szCs w:val="22"/>
        </w:rPr>
        <w:t xml:space="preserve">3. </w:t>
      </w:r>
      <w:r w:rsidR="00D850E1" w:rsidRPr="00DD0B68">
        <w:rPr>
          <w:rFonts w:asciiTheme="minorHAnsi" w:hAnsiTheme="minorHAnsi" w:cstheme="minorHAnsi"/>
          <w:color w:val="auto"/>
          <w:sz w:val="22"/>
          <w:szCs w:val="22"/>
        </w:rPr>
        <w:t xml:space="preserve">Scaled drawing with the dimensions of the encroachment </w:t>
      </w:r>
    </w:p>
    <w:p w14:paraId="6EE82561" w14:textId="79749207" w:rsidR="002C3712" w:rsidRPr="003D6CCE" w:rsidRDefault="003D6CCE" w:rsidP="00C143CB">
      <w:pPr>
        <w:pStyle w:val="Default"/>
        <w:ind w:left="720"/>
        <w:rPr>
          <w:rFonts w:asciiTheme="minorHAnsi" w:hAnsiTheme="minorHAnsi" w:cstheme="minorHAnsi"/>
          <w:sz w:val="22"/>
          <w:szCs w:val="22"/>
        </w:rPr>
      </w:pPr>
      <w:r w:rsidRPr="00DD0B68">
        <w:rPr>
          <w:rFonts w:asciiTheme="minorHAnsi" w:hAnsiTheme="minorHAnsi" w:cstheme="minorHAnsi"/>
          <w:color w:val="auto"/>
          <w:sz w:val="22"/>
          <w:szCs w:val="22"/>
        </w:rPr>
        <w:t xml:space="preserve">4. </w:t>
      </w:r>
      <w:r w:rsidR="002C3712" w:rsidRPr="00DD0B68">
        <w:rPr>
          <w:rFonts w:asciiTheme="minorHAnsi" w:hAnsiTheme="minorHAnsi" w:cstheme="minorHAnsi"/>
          <w:color w:val="auto"/>
          <w:sz w:val="22"/>
          <w:szCs w:val="22"/>
        </w:rPr>
        <w:t>Proof of insurance</w:t>
      </w:r>
    </w:p>
    <w:p w14:paraId="0E0691FF" w14:textId="77777777" w:rsidR="008E11F3" w:rsidRPr="002B0339" w:rsidRDefault="008E11F3" w:rsidP="008E11F3">
      <w:pPr>
        <w:pStyle w:val="Default"/>
        <w:rPr>
          <w:rFonts w:asciiTheme="minorHAnsi" w:hAnsiTheme="minorHAnsi" w:cstheme="minorHAnsi"/>
          <w:sz w:val="22"/>
          <w:szCs w:val="22"/>
        </w:rPr>
      </w:pPr>
    </w:p>
    <w:p w14:paraId="28B7444A" w14:textId="27AADD6D" w:rsidR="00952E8A" w:rsidRPr="00DD0B68" w:rsidRDefault="00E5775A" w:rsidP="00952E8A">
      <w:pPr>
        <w:pStyle w:val="Default"/>
        <w:rPr>
          <w:rFonts w:asciiTheme="minorHAnsi" w:hAnsiTheme="minorHAnsi" w:cstheme="minorHAnsi"/>
          <w:color w:val="D24615"/>
          <w:sz w:val="22"/>
          <w:szCs w:val="22"/>
        </w:rPr>
      </w:pPr>
      <w:r w:rsidRPr="00DD0B68">
        <w:rPr>
          <w:rFonts w:asciiTheme="minorHAnsi" w:hAnsiTheme="minorHAnsi" w:cstheme="minorHAnsi"/>
          <w:b/>
          <w:bCs/>
          <w:iCs/>
          <w:color w:val="auto"/>
          <w:sz w:val="22"/>
          <w:szCs w:val="22"/>
        </w:rPr>
        <w:t>Neighborhood Handout</w:t>
      </w:r>
      <w:r w:rsidR="00952E8A" w:rsidRPr="00DD0B68">
        <w:rPr>
          <w:rFonts w:asciiTheme="minorHAnsi" w:hAnsiTheme="minorHAnsi" w:cstheme="minorHAnsi"/>
          <w:b/>
          <w:bCs/>
          <w:iCs/>
          <w:color w:val="auto"/>
          <w:sz w:val="22"/>
          <w:szCs w:val="22"/>
        </w:rPr>
        <w:t xml:space="preserve"> </w:t>
      </w:r>
    </w:p>
    <w:p w14:paraId="19C39FEE" w14:textId="76C487E6" w:rsidR="00952E8A" w:rsidRDefault="00952E8A" w:rsidP="00952E8A">
      <w:pPr>
        <w:pStyle w:val="Default"/>
        <w:rPr>
          <w:rFonts w:asciiTheme="minorHAnsi" w:hAnsiTheme="minorHAnsi" w:cstheme="minorHAnsi"/>
          <w:sz w:val="22"/>
          <w:szCs w:val="22"/>
        </w:rPr>
      </w:pPr>
      <w:r w:rsidRPr="00DD0B68">
        <w:rPr>
          <w:rFonts w:asciiTheme="minorHAnsi" w:hAnsiTheme="minorHAnsi" w:cstheme="minorHAnsi"/>
          <w:sz w:val="22"/>
          <w:szCs w:val="22"/>
        </w:rPr>
        <w:t xml:space="preserve">It is your responsibility to share information about your project with neighbors before submitting your minor encroachment permit application so that they have an opportunity to ask questions and understand the process. You must review, complete, and distribute the </w:t>
      </w:r>
      <w:r w:rsidRPr="00DD0B68">
        <w:rPr>
          <w:rFonts w:asciiTheme="minorHAnsi" w:hAnsiTheme="minorHAnsi" w:cstheme="minorHAnsi"/>
          <w:color w:val="auto"/>
          <w:sz w:val="22"/>
          <w:szCs w:val="22"/>
        </w:rPr>
        <w:t xml:space="preserve">Neighbor Handout </w:t>
      </w:r>
      <w:r w:rsidRPr="00DD0B68">
        <w:rPr>
          <w:rFonts w:asciiTheme="minorHAnsi" w:hAnsiTheme="minorHAnsi" w:cstheme="minorHAnsi"/>
          <w:sz w:val="22"/>
          <w:szCs w:val="22"/>
        </w:rPr>
        <w:t xml:space="preserve">to all households on the block (both sides of the street) where the charging station is proposed prior to applying for a permit. </w:t>
      </w:r>
    </w:p>
    <w:p w14:paraId="6C9E689B" w14:textId="77777777" w:rsidR="00C143CB" w:rsidRPr="00DD0B68" w:rsidRDefault="00C143CB" w:rsidP="00952E8A">
      <w:pPr>
        <w:pStyle w:val="Default"/>
        <w:rPr>
          <w:rFonts w:asciiTheme="minorHAnsi" w:hAnsiTheme="minorHAnsi" w:cstheme="minorHAnsi"/>
          <w:sz w:val="22"/>
          <w:szCs w:val="22"/>
        </w:rPr>
      </w:pPr>
    </w:p>
    <w:p w14:paraId="00DB2729" w14:textId="141FEB70" w:rsidR="00952E8A" w:rsidRDefault="00952E8A" w:rsidP="00952E8A">
      <w:pPr>
        <w:pStyle w:val="Default"/>
        <w:rPr>
          <w:rFonts w:asciiTheme="minorHAnsi" w:hAnsiTheme="minorHAnsi" w:cstheme="minorHAnsi"/>
          <w:sz w:val="22"/>
          <w:szCs w:val="22"/>
        </w:rPr>
      </w:pPr>
      <w:r w:rsidRPr="00DD0B68">
        <w:rPr>
          <w:rFonts w:asciiTheme="minorHAnsi" w:hAnsiTheme="minorHAnsi" w:cstheme="minorHAnsi"/>
          <w:sz w:val="22"/>
          <w:szCs w:val="22"/>
        </w:rPr>
        <w:t xml:space="preserve">Please understand your responsibilities and limitations before talking to your neighbors. The cost of purchasing, installing, using, and maintaining a curbside EV charging station are all paid by the homeowner (or in combination with a tenant, if applicable). It is the responsibility of the property owner to maintain the charging station, and any associated safety enclosure, in good, safe repair. The property owner must be the minor encroachment permit applicant. </w:t>
      </w:r>
    </w:p>
    <w:p w14:paraId="2797D52C" w14:textId="77777777" w:rsidR="00C143CB" w:rsidRPr="00DD0B68" w:rsidRDefault="00C143CB" w:rsidP="00952E8A">
      <w:pPr>
        <w:pStyle w:val="Default"/>
        <w:rPr>
          <w:rFonts w:asciiTheme="minorHAnsi" w:hAnsiTheme="minorHAnsi" w:cstheme="minorHAnsi"/>
          <w:sz w:val="22"/>
          <w:szCs w:val="22"/>
        </w:rPr>
      </w:pPr>
    </w:p>
    <w:p w14:paraId="7279FE1F" w14:textId="06D9B648" w:rsidR="00952E8A" w:rsidRDefault="00952E8A" w:rsidP="00952E8A">
      <w:pPr>
        <w:pStyle w:val="Default"/>
        <w:rPr>
          <w:rFonts w:asciiTheme="minorHAnsi" w:hAnsiTheme="minorHAnsi" w:cstheme="minorHAnsi"/>
          <w:sz w:val="22"/>
          <w:szCs w:val="22"/>
        </w:rPr>
      </w:pPr>
      <w:r w:rsidRPr="00DD0B68">
        <w:rPr>
          <w:rFonts w:asciiTheme="minorHAnsi" w:hAnsiTheme="minorHAnsi" w:cstheme="minorHAnsi"/>
          <w:sz w:val="22"/>
          <w:szCs w:val="22"/>
        </w:rPr>
        <w:t xml:space="preserve">As part of the minor encroachment permit process, notices about the proposed EV charging station will be posted on your block by the City. This will allow neighbors a formal opportunity to make comments on the project. </w:t>
      </w:r>
    </w:p>
    <w:p w14:paraId="69328B98" w14:textId="77777777" w:rsidR="00C143CB" w:rsidRPr="00DD0B68" w:rsidRDefault="00C143CB" w:rsidP="00952E8A">
      <w:pPr>
        <w:pStyle w:val="Default"/>
        <w:rPr>
          <w:rFonts w:asciiTheme="minorHAnsi" w:hAnsiTheme="minorHAnsi" w:cstheme="minorHAnsi"/>
          <w:sz w:val="22"/>
          <w:szCs w:val="22"/>
        </w:rPr>
      </w:pPr>
    </w:p>
    <w:p w14:paraId="4D16EE3D" w14:textId="53224333" w:rsidR="00952E8A" w:rsidRDefault="00952E8A" w:rsidP="00952E8A">
      <w:pPr>
        <w:pStyle w:val="Default"/>
        <w:rPr>
          <w:rFonts w:asciiTheme="minorHAnsi" w:hAnsiTheme="minorHAnsi" w:cstheme="minorHAnsi"/>
          <w:sz w:val="22"/>
          <w:szCs w:val="22"/>
        </w:rPr>
      </w:pPr>
      <w:r w:rsidRPr="00DD0B68">
        <w:rPr>
          <w:rFonts w:asciiTheme="minorHAnsi" w:hAnsiTheme="minorHAnsi" w:cstheme="minorHAnsi"/>
          <w:sz w:val="22"/>
          <w:szCs w:val="22"/>
        </w:rPr>
        <w:t xml:space="preserve">A minor encroachment permit is revocable. The City may take action to revoke the permit in cases such as safety concerns related to the EV charging station or on-going parking issues adjacent to the EV charging station that result in enforcement calls to the City. If the minor encroachment permit is revoked, it will be the property owner’s responsibility to remove the EV charging station and its associated equipment, conduit, and wiring from the public right-of-way and restore the right-of-way to its original condition. </w:t>
      </w:r>
    </w:p>
    <w:p w14:paraId="6478D477" w14:textId="77777777" w:rsidR="00C143CB" w:rsidRPr="00DD0B68" w:rsidRDefault="00C143CB" w:rsidP="00952E8A">
      <w:pPr>
        <w:pStyle w:val="Default"/>
        <w:rPr>
          <w:rFonts w:asciiTheme="minorHAnsi" w:hAnsiTheme="minorHAnsi" w:cstheme="minorHAnsi"/>
          <w:sz w:val="22"/>
          <w:szCs w:val="22"/>
        </w:rPr>
      </w:pPr>
    </w:p>
    <w:p w14:paraId="64E1B0F6" w14:textId="48D5F70A" w:rsidR="00FE046D" w:rsidRPr="00DD0B68" w:rsidRDefault="00FE046D" w:rsidP="00FE046D">
      <w:pPr>
        <w:pStyle w:val="Default"/>
        <w:rPr>
          <w:rFonts w:asciiTheme="minorHAnsi" w:hAnsiTheme="minorHAnsi" w:cstheme="minorHAnsi"/>
          <w:sz w:val="22"/>
          <w:szCs w:val="22"/>
        </w:rPr>
      </w:pPr>
      <w:r w:rsidRPr="00DD0B68">
        <w:rPr>
          <w:rFonts w:asciiTheme="minorHAnsi" w:hAnsiTheme="minorHAnsi" w:cstheme="minorHAnsi"/>
          <w:sz w:val="22"/>
          <w:szCs w:val="22"/>
        </w:rPr>
        <w:t xml:space="preserve">There is a </w:t>
      </w:r>
      <w:r w:rsidR="00BB425B" w:rsidRPr="00C143CB">
        <w:rPr>
          <w:rFonts w:asciiTheme="minorHAnsi" w:hAnsiTheme="minorHAnsi" w:cstheme="minorHAnsi"/>
          <w:sz w:val="22"/>
          <w:szCs w:val="22"/>
          <w:highlight w:val="yellow"/>
        </w:rPr>
        <w:t>two-week</w:t>
      </w:r>
      <w:r w:rsidRPr="00C143CB">
        <w:rPr>
          <w:rFonts w:asciiTheme="minorHAnsi" w:hAnsiTheme="minorHAnsi" w:cstheme="minorHAnsi"/>
          <w:sz w:val="22"/>
          <w:szCs w:val="22"/>
          <w:highlight w:val="yellow"/>
        </w:rPr>
        <w:t xml:space="preserve"> posting period</w:t>
      </w:r>
      <w:r w:rsidRPr="00DD0B68">
        <w:rPr>
          <w:rFonts w:asciiTheme="minorHAnsi" w:hAnsiTheme="minorHAnsi" w:cstheme="minorHAnsi"/>
          <w:sz w:val="22"/>
          <w:szCs w:val="22"/>
        </w:rPr>
        <w:t xml:space="preserve"> for minor encroachment permit applications. During this posting period, the public has the opportunity to submit questions, comments, and objections to the proposed encroachment. The City’s department of permits and inspections will consider all responses when making the decision to deny or approve the minor encroachment permit. The minor encroachment permit will include conditions for installation, maintenance, and provisions for removal. Conditions will also include requirements to indemnify the City for any harm arising out of installation, use, or misuse of the EV charging station. </w:t>
      </w:r>
    </w:p>
    <w:p w14:paraId="3EED8FFE" w14:textId="77777777" w:rsidR="00D850E1" w:rsidRPr="00DD0B68" w:rsidRDefault="00D850E1" w:rsidP="00952E8A">
      <w:pPr>
        <w:pStyle w:val="Default"/>
        <w:rPr>
          <w:rFonts w:asciiTheme="minorHAnsi" w:hAnsiTheme="minorHAnsi" w:cstheme="minorHAnsi"/>
          <w:sz w:val="22"/>
          <w:szCs w:val="22"/>
        </w:rPr>
      </w:pPr>
    </w:p>
    <w:p w14:paraId="695E7758" w14:textId="3957C80D" w:rsidR="00FE046D" w:rsidRPr="00DD0B68" w:rsidRDefault="00D850E1" w:rsidP="00D850E1">
      <w:pPr>
        <w:pStyle w:val="Default"/>
        <w:rPr>
          <w:rFonts w:asciiTheme="minorHAnsi" w:hAnsiTheme="minorHAnsi" w:cstheme="minorHAnsi"/>
          <w:sz w:val="22"/>
          <w:szCs w:val="22"/>
        </w:rPr>
      </w:pPr>
      <w:r w:rsidRPr="00DD0B68">
        <w:rPr>
          <w:rFonts w:asciiTheme="minorHAnsi" w:hAnsiTheme="minorHAnsi" w:cstheme="minorHAnsi"/>
          <w:b/>
          <w:bCs/>
          <w:sz w:val="22"/>
          <w:szCs w:val="22"/>
        </w:rPr>
        <w:t>Important</w:t>
      </w:r>
      <w:r w:rsidRPr="00DD0B68">
        <w:rPr>
          <w:rFonts w:asciiTheme="minorHAnsi" w:hAnsiTheme="minorHAnsi" w:cstheme="minorHAnsi"/>
          <w:sz w:val="22"/>
          <w:szCs w:val="22"/>
        </w:rPr>
        <w:t xml:space="preserve">: </w:t>
      </w:r>
      <w:r w:rsidR="00FE046D" w:rsidRPr="00DD0B68">
        <w:rPr>
          <w:rFonts w:asciiTheme="minorHAnsi" w:hAnsiTheme="minorHAnsi" w:cstheme="minorHAnsi"/>
          <w:sz w:val="22"/>
          <w:szCs w:val="22"/>
        </w:rPr>
        <w:t>The parking space that is adjacent to a curbside EV charging station is available to anyone. Any parking restrictions on your street, such as Residential Preferential Parking, will remain in effect. You will not have any exclusive rights, privileges, or priority for parking adjacent to an EV charging station and should not state or imply such. A sign/sticker will also be posted on the curbside EV charging station clarifying that it is a private installation, but that the parking space is available to the public. If you know that it is difficult to park adjacent to your home or you foresee issues</w:t>
      </w:r>
      <w:r w:rsidR="00FA5185" w:rsidRPr="00DD0B68">
        <w:rPr>
          <w:rFonts w:asciiTheme="minorHAnsi" w:hAnsiTheme="minorHAnsi" w:cstheme="minorHAnsi"/>
          <w:sz w:val="22"/>
          <w:szCs w:val="22"/>
        </w:rPr>
        <w:t xml:space="preserve"> </w:t>
      </w:r>
      <w:r w:rsidR="00FE046D" w:rsidRPr="00DD0B68">
        <w:rPr>
          <w:rFonts w:asciiTheme="minorHAnsi" w:hAnsiTheme="minorHAnsi" w:cstheme="minorHAnsi"/>
          <w:sz w:val="22"/>
          <w:szCs w:val="22"/>
        </w:rPr>
        <w:t>that would limit your access a curbside EV charging station on a regular basis, please consider whether it makes sense for you to install a curbside charger.</w:t>
      </w:r>
    </w:p>
    <w:p w14:paraId="6511635D" w14:textId="77777777" w:rsidR="008E11F3" w:rsidRPr="00DD0B68" w:rsidRDefault="008E11F3" w:rsidP="008E11F3">
      <w:pPr>
        <w:pStyle w:val="Default"/>
        <w:rPr>
          <w:rFonts w:asciiTheme="minorHAnsi" w:hAnsiTheme="minorHAnsi" w:cstheme="minorHAnsi"/>
        </w:rPr>
      </w:pPr>
    </w:p>
    <w:p w14:paraId="671DC75E" w14:textId="77777777" w:rsidR="008E11F3" w:rsidRPr="00DD0B68" w:rsidRDefault="008E11F3" w:rsidP="008E11F3">
      <w:pPr>
        <w:pStyle w:val="Default"/>
        <w:rPr>
          <w:rFonts w:asciiTheme="minorHAnsi" w:hAnsiTheme="minorHAnsi" w:cstheme="minorHAnsi"/>
          <w:color w:val="auto"/>
          <w:sz w:val="22"/>
          <w:szCs w:val="22"/>
        </w:rPr>
      </w:pPr>
      <w:r w:rsidRPr="00DD0B68">
        <w:rPr>
          <w:rFonts w:asciiTheme="minorHAnsi" w:hAnsiTheme="minorHAnsi" w:cstheme="minorHAnsi"/>
          <w:b/>
          <w:bCs/>
          <w:color w:val="auto"/>
          <w:sz w:val="22"/>
          <w:szCs w:val="22"/>
          <w:u w:val="single"/>
        </w:rPr>
        <w:t>Electrical permit</w:t>
      </w:r>
      <w:r w:rsidRPr="00DD0B68">
        <w:rPr>
          <w:rFonts w:asciiTheme="minorHAnsi" w:hAnsiTheme="minorHAnsi" w:cstheme="minorHAnsi"/>
          <w:b/>
          <w:bCs/>
          <w:color w:val="auto"/>
          <w:sz w:val="22"/>
          <w:szCs w:val="22"/>
        </w:rPr>
        <w:t xml:space="preserve"> </w:t>
      </w:r>
      <w:r w:rsidRPr="00DD0B68">
        <w:rPr>
          <w:rFonts w:asciiTheme="minorHAnsi" w:hAnsiTheme="minorHAnsi" w:cstheme="minorHAnsi"/>
          <w:color w:val="auto"/>
          <w:sz w:val="22"/>
          <w:szCs w:val="22"/>
        </w:rPr>
        <w:t xml:space="preserve">application and submittals include: </w:t>
      </w:r>
    </w:p>
    <w:p w14:paraId="7C764027" w14:textId="77777777" w:rsidR="008E11F3" w:rsidRPr="00DD0B68" w:rsidRDefault="008E11F3" w:rsidP="00C143CB">
      <w:pPr>
        <w:pStyle w:val="Default"/>
        <w:ind w:left="720"/>
        <w:rPr>
          <w:rFonts w:asciiTheme="minorHAnsi" w:hAnsiTheme="minorHAnsi" w:cstheme="minorHAnsi"/>
          <w:sz w:val="22"/>
          <w:szCs w:val="22"/>
        </w:rPr>
      </w:pPr>
      <w:r w:rsidRPr="00DD0B68">
        <w:rPr>
          <w:rFonts w:asciiTheme="minorHAnsi" w:hAnsiTheme="minorHAnsi" w:cstheme="minorHAnsi"/>
          <w:color w:val="auto"/>
          <w:sz w:val="22"/>
          <w:szCs w:val="22"/>
        </w:rPr>
        <w:t xml:space="preserve">1. Permit Application </w:t>
      </w:r>
    </w:p>
    <w:p w14:paraId="5F8824A8" w14:textId="77777777" w:rsidR="008E11F3" w:rsidRPr="00DD0B68" w:rsidRDefault="008E11F3" w:rsidP="00C143CB">
      <w:pPr>
        <w:pStyle w:val="Default"/>
        <w:ind w:left="720"/>
        <w:rPr>
          <w:rFonts w:asciiTheme="minorHAnsi" w:hAnsiTheme="minorHAnsi" w:cstheme="minorHAnsi"/>
          <w:sz w:val="22"/>
          <w:szCs w:val="22"/>
        </w:rPr>
      </w:pPr>
      <w:r w:rsidRPr="00DD0B68">
        <w:rPr>
          <w:rFonts w:asciiTheme="minorHAnsi" w:hAnsiTheme="minorHAnsi" w:cstheme="minorHAnsi"/>
          <w:sz w:val="22"/>
          <w:szCs w:val="22"/>
        </w:rPr>
        <w:t xml:space="preserve">2. Site plan with property lines, proposed vehicle-related paving and EV charging station location, conduit routing, and location of electrical service </w:t>
      </w:r>
    </w:p>
    <w:p w14:paraId="04F3310E" w14:textId="77777777" w:rsidR="008E11F3" w:rsidRPr="00DD0B68" w:rsidRDefault="008E11F3" w:rsidP="00C143CB">
      <w:pPr>
        <w:pStyle w:val="Default"/>
        <w:ind w:left="720"/>
        <w:rPr>
          <w:rFonts w:asciiTheme="minorHAnsi" w:hAnsiTheme="minorHAnsi" w:cstheme="minorHAnsi"/>
          <w:sz w:val="22"/>
          <w:szCs w:val="22"/>
        </w:rPr>
      </w:pPr>
      <w:r w:rsidRPr="00DD0B68">
        <w:rPr>
          <w:rFonts w:asciiTheme="minorHAnsi" w:hAnsiTheme="minorHAnsi" w:cstheme="minorHAnsi"/>
          <w:sz w:val="22"/>
          <w:szCs w:val="22"/>
        </w:rPr>
        <w:t xml:space="preserve">3. Existing electrical service size and number of meters; size, type, and material of conductors, associated wiring components, and conduit; single line diagram </w:t>
      </w:r>
    </w:p>
    <w:p w14:paraId="00AD8868" w14:textId="77777777" w:rsidR="008E11F3" w:rsidRPr="00DD0B68" w:rsidRDefault="008E11F3" w:rsidP="00C143CB">
      <w:pPr>
        <w:pStyle w:val="Default"/>
        <w:ind w:left="720"/>
        <w:rPr>
          <w:rFonts w:asciiTheme="minorHAnsi" w:hAnsiTheme="minorHAnsi" w:cstheme="minorHAnsi"/>
          <w:sz w:val="22"/>
          <w:szCs w:val="22"/>
        </w:rPr>
      </w:pPr>
      <w:r w:rsidRPr="00DD0B68">
        <w:rPr>
          <w:rFonts w:asciiTheme="minorHAnsi" w:hAnsiTheme="minorHAnsi" w:cstheme="minorHAnsi"/>
          <w:sz w:val="22"/>
          <w:szCs w:val="22"/>
        </w:rPr>
        <w:t xml:space="preserve">4. Feeder or service load calculations for EV charging stations requiring more than a </w:t>
      </w:r>
      <w:proofErr w:type="gramStart"/>
      <w:r w:rsidRPr="00DD0B68">
        <w:rPr>
          <w:rFonts w:asciiTheme="minorHAnsi" w:hAnsiTheme="minorHAnsi" w:cstheme="minorHAnsi"/>
          <w:sz w:val="22"/>
          <w:szCs w:val="22"/>
        </w:rPr>
        <w:t>40 amp</w:t>
      </w:r>
      <w:proofErr w:type="gramEnd"/>
      <w:r w:rsidRPr="00DD0B68">
        <w:rPr>
          <w:rFonts w:asciiTheme="minorHAnsi" w:hAnsiTheme="minorHAnsi" w:cstheme="minorHAnsi"/>
          <w:sz w:val="22"/>
          <w:szCs w:val="22"/>
        </w:rPr>
        <w:t xml:space="preserve"> overcurrent protective device </w:t>
      </w:r>
    </w:p>
    <w:p w14:paraId="1C56B89A" w14:textId="77777777" w:rsidR="008E11F3" w:rsidRPr="00DD0B68" w:rsidRDefault="008E11F3" w:rsidP="00C143CB">
      <w:pPr>
        <w:pStyle w:val="Default"/>
        <w:ind w:left="720"/>
        <w:rPr>
          <w:rFonts w:asciiTheme="minorHAnsi" w:hAnsiTheme="minorHAnsi" w:cstheme="minorHAnsi"/>
          <w:sz w:val="22"/>
          <w:szCs w:val="22"/>
        </w:rPr>
      </w:pPr>
      <w:r w:rsidRPr="00DD0B68">
        <w:rPr>
          <w:rFonts w:asciiTheme="minorHAnsi" w:hAnsiTheme="minorHAnsi" w:cstheme="minorHAnsi"/>
          <w:sz w:val="22"/>
          <w:szCs w:val="22"/>
        </w:rPr>
        <w:t xml:space="preserve">5. Manufacturer’s specifications and installation guidelines for the EV charging station including the approved product listing agency (i.e. UL) number </w:t>
      </w:r>
    </w:p>
    <w:p w14:paraId="45F4B5FA" w14:textId="77777777" w:rsidR="008E11F3" w:rsidRPr="00DD0B68" w:rsidRDefault="008E11F3" w:rsidP="008E11F3">
      <w:pPr>
        <w:pStyle w:val="Default"/>
        <w:rPr>
          <w:rFonts w:asciiTheme="minorHAnsi" w:hAnsiTheme="minorHAnsi" w:cstheme="minorHAnsi"/>
          <w:sz w:val="22"/>
          <w:szCs w:val="22"/>
        </w:rPr>
      </w:pPr>
    </w:p>
    <w:p w14:paraId="57F6087B" w14:textId="7222B4CE" w:rsidR="008E11F3" w:rsidRPr="00DD0B68" w:rsidRDefault="008E11F3" w:rsidP="008E11F3">
      <w:pPr>
        <w:pStyle w:val="Default"/>
        <w:rPr>
          <w:rFonts w:asciiTheme="minorHAnsi" w:hAnsiTheme="minorHAnsi" w:cstheme="minorHAnsi"/>
          <w:sz w:val="22"/>
          <w:szCs w:val="22"/>
        </w:rPr>
      </w:pPr>
      <w:r w:rsidRPr="00DD0B68">
        <w:rPr>
          <w:rFonts w:asciiTheme="minorHAnsi" w:hAnsiTheme="minorHAnsi" w:cstheme="minorHAnsi"/>
          <w:b/>
          <w:bCs/>
          <w:sz w:val="22"/>
          <w:szCs w:val="22"/>
        </w:rPr>
        <w:t xml:space="preserve">Important: </w:t>
      </w:r>
      <w:r w:rsidRPr="00DD0B68">
        <w:rPr>
          <w:rFonts w:asciiTheme="minorHAnsi" w:hAnsiTheme="minorHAnsi" w:cstheme="minorHAnsi"/>
          <w:sz w:val="22"/>
          <w:szCs w:val="22"/>
        </w:rPr>
        <w:t xml:space="preserve">Construction must comply with all applicable local regulations, including the City of </w:t>
      </w:r>
      <w:r w:rsidR="000F1985" w:rsidRPr="000F1985">
        <w:rPr>
          <w:rFonts w:cstheme="minorHAnsi"/>
          <w:b/>
          <w:sz w:val="22"/>
          <w:szCs w:val="22"/>
        </w:rPr>
        <w:t>[Locality]</w:t>
      </w:r>
      <w:r w:rsidR="000F1985" w:rsidRPr="000F1985">
        <w:rPr>
          <w:rFonts w:cstheme="minorHAnsi"/>
          <w:sz w:val="22"/>
          <w:szCs w:val="22"/>
        </w:rPr>
        <w:t xml:space="preserve"> </w:t>
      </w:r>
      <w:r w:rsidRPr="000F1985">
        <w:rPr>
          <w:rFonts w:asciiTheme="minorHAnsi" w:hAnsiTheme="minorHAnsi" w:cstheme="minorHAnsi"/>
          <w:sz w:val="22"/>
          <w:szCs w:val="22"/>
        </w:rPr>
        <w:t>Zoning</w:t>
      </w:r>
      <w:r w:rsidRPr="00DD0B68">
        <w:rPr>
          <w:rFonts w:asciiTheme="minorHAnsi" w:hAnsiTheme="minorHAnsi" w:cstheme="minorHAnsi"/>
          <w:sz w:val="22"/>
          <w:szCs w:val="22"/>
        </w:rPr>
        <w:t xml:space="preserve"> Ordinance and Municipal Code, which includes the 2014 National Electrical Code. </w:t>
      </w:r>
    </w:p>
    <w:p w14:paraId="14B031F3" w14:textId="77777777" w:rsidR="008E11F3" w:rsidRPr="00DD0B68" w:rsidRDefault="008E11F3" w:rsidP="008E11F3">
      <w:pPr>
        <w:pStyle w:val="Default"/>
        <w:rPr>
          <w:rFonts w:asciiTheme="minorHAnsi" w:hAnsiTheme="minorHAnsi" w:cstheme="minorHAnsi"/>
          <w:sz w:val="22"/>
          <w:szCs w:val="22"/>
        </w:rPr>
      </w:pPr>
    </w:p>
    <w:p w14:paraId="5EBCB235" w14:textId="77777777" w:rsidR="00952E8A" w:rsidRPr="00DD0B68" w:rsidRDefault="008E11F3" w:rsidP="00952E8A">
      <w:pPr>
        <w:pStyle w:val="Default"/>
        <w:rPr>
          <w:rFonts w:asciiTheme="minorHAnsi" w:hAnsiTheme="minorHAnsi" w:cstheme="minorHAnsi"/>
          <w:b/>
          <w:bCs/>
          <w:i/>
          <w:iCs/>
          <w:color w:val="D24615"/>
          <w:sz w:val="22"/>
          <w:szCs w:val="22"/>
        </w:rPr>
      </w:pPr>
      <w:r w:rsidRPr="00DD0B68">
        <w:rPr>
          <w:rFonts w:asciiTheme="minorHAnsi" w:hAnsiTheme="minorHAnsi" w:cstheme="minorHAnsi"/>
          <w:b/>
          <w:bCs/>
          <w:i/>
          <w:iCs/>
          <w:color w:val="00B0F0"/>
          <w:sz w:val="22"/>
          <w:szCs w:val="22"/>
        </w:rPr>
        <w:t xml:space="preserve">Estimated Fees </w:t>
      </w:r>
    </w:p>
    <w:p w14:paraId="68A0C834" w14:textId="3246BC90" w:rsidR="00952E8A" w:rsidRPr="002B0339" w:rsidRDefault="00952E8A" w:rsidP="00952E8A">
      <w:pPr>
        <w:pStyle w:val="Default"/>
        <w:rPr>
          <w:rFonts w:asciiTheme="minorHAnsi" w:hAnsiTheme="minorHAnsi" w:cstheme="minorHAnsi"/>
          <w:b/>
          <w:bCs/>
          <w:i/>
          <w:iCs/>
          <w:color w:val="D24615"/>
          <w:sz w:val="22"/>
          <w:szCs w:val="22"/>
        </w:rPr>
      </w:pPr>
      <w:r w:rsidRPr="00DD0B68">
        <w:rPr>
          <w:rFonts w:asciiTheme="minorHAnsi" w:hAnsiTheme="minorHAnsi" w:cstheme="minorHAnsi"/>
          <w:sz w:val="22"/>
          <w:szCs w:val="22"/>
        </w:rPr>
        <w:t>Permitting fees are minimized by submitting complete, clear documentation. The fees indicated here represent estimated minimum permitting costs for construction installation of a new residential curbside EV charging unit.</w:t>
      </w:r>
    </w:p>
    <w:p w14:paraId="7B2D624E" w14:textId="77777777" w:rsidR="00952E8A" w:rsidRPr="002B0339" w:rsidRDefault="00952E8A" w:rsidP="00952E8A">
      <w:pPr>
        <w:pStyle w:val="Default"/>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3145"/>
        <w:gridCol w:w="6205"/>
      </w:tblGrid>
      <w:tr w:rsidR="002B5F2C" w:rsidRPr="002B0339" w14:paraId="7CDE9A47" w14:textId="77777777" w:rsidTr="00C143CB">
        <w:tc>
          <w:tcPr>
            <w:tcW w:w="3145" w:type="dxa"/>
          </w:tcPr>
          <w:p w14:paraId="30F2DCBF" w14:textId="77777777" w:rsidR="002B5F2C" w:rsidRPr="002B0339" w:rsidRDefault="002B5F2C" w:rsidP="002B5F2C">
            <w:pPr>
              <w:pStyle w:val="Default"/>
              <w:rPr>
                <w:rFonts w:asciiTheme="minorHAnsi" w:hAnsiTheme="minorHAnsi" w:cstheme="minorHAnsi"/>
                <w:b/>
                <w:sz w:val="22"/>
                <w:szCs w:val="22"/>
              </w:rPr>
            </w:pPr>
            <w:r w:rsidRPr="002B0339">
              <w:rPr>
                <w:rFonts w:asciiTheme="minorHAnsi" w:hAnsiTheme="minorHAnsi" w:cstheme="minorHAnsi"/>
                <w:b/>
                <w:sz w:val="22"/>
                <w:szCs w:val="22"/>
              </w:rPr>
              <w:t>Electrical Permit</w:t>
            </w:r>
          </w:p>
        </w:tc>
        <w:tc>
          <w:tcPr>
            <w:tcW w:w="6205" w:type="dxa"/>
          </w:tcPr>
          <w:p w14:paraId="700B4EE5" w14:textId="5872704D" w:rsidR="002B5F2C" w:rsidRPr="002B5F2C" w:rsidRDefault="002B5F2C" w:rsidP="002B5F2C">
            <w:pPr>
              <w:pStyle w:val="Default"/>
              <w:rPr>
                <w:rFonts w:asciiTheme="minorHAnsi" w:hAnsiTheme="minorHAnsi" w:cstheme="minorHAnsi"/>
                <w:b/>
                <w:sz w:val="22"/>
                <w:szCs w:val="22"/>
              </w:rPr>
            </w:pPr>
            <w:r>
              <w:rPr>
                <w:rFonts w:asciiTheme="minorHAnsi" w:hAnsiTheme="minorHAnsi" w:cstheme="minorHAnsi"/>
                <w:b/>
                <w:sz w:val="22"/>
                <w:szCs w:val="22"/>
              </w:rPr>
              <w:t>[description of fee]</w:t>
            </w:r>
          </w:p>
        </w:tc>
      </w:tr>
      <w:tr w:rsidR="002B5F2C" w:rsidRPr="002B0339" w14:paraId="2C6474F7" w14:textId="77777777" w:rsidTr="00C143CB">
        <w:tc>
          <w:tcPr>
            <w:tcW w:w="3145" w:type="dxa"/>
          </w:tcPr>
          <w:p w14:paraId="02D19600" w14:textId="760AD8C3" w:rsidR="002B5F2C" w:rsidRPr="002B0339" w:rsidRDefault="002B5F2C" w:rsidP="002B5F2C">
            <w:pPr>
              <w:pStyle w:val="Default"/>
              <w:rPr>
                <w:rFonts w:asciiTheme="minorHAnsi" w:hAnsiTheme="minorHAnsi" w:cstheme="minorHAnsi"/>
                <w:b/>
                <w:sz w:val="22"/>
                <w:szCs w:val="22"/>
              </w:rPr>
            </w:pPr>
            <w:r w:rsidRPr="002B0339">
              <w:rPr>
                <w:rFonts w:asciiTheme="minorHAnsi" w:hAnsiTheme="minorHAnsi" w:cstheme="minorHAnsi"/>
                <w:b/>
                <w:sz w:val="22"/>
                <w:szCs w:val="22"/>
              </w:rPr>
              <w:t>Minor Encroachment Permit</w:t>
            </w:r>
          </w:p>
        </w:tc>
        <w:tc>
          <w:tcPr>
            <w:tcW w:w="6205" w:type="dxa"/>
          </w:tcPr>
          <w:p w14:paraId="3D742962" w14:textId="08DB10C0" w:rsidR="002B5F2C" w:rsidRPr="002B0339" w:rsidRDefault="002B5F2C" w:rsidP="002B5F2C">
            <w:pPr>
              <w:pStyle w:val="Default"/>
              <w:rPr>
                <w:rFonts w:asciiTheme="minorHAnsi" w:hAnsiTheme="minorHAnsi" w:cstheme="minorHAnsi"/>
                <w:sz w:val="22"/>
                <w:szCs w:val="22"/>
              </w:rPr>
            </w:pPr>
            <w:r>
              <w:rPr>
                <w:rFonts w:asciiTheme="minorHAnsi" w:hAnsiTheme="minorHAnsi" w:cstheme="minorHAnsi"/>
                <w:b/>
                <w:sz w:val="22"/>
                <w:szCs w:val="22"/>
              </w:rPr>
              <w:t>[description of fee]</w:t>
            </w:r>
          </w:p>
        </w:tc>
      </w:tr>
    </w:tbl>
    <w:p w14:paraId="3D1E4F46" w14:textId="77777777" w:rsidR="00910955" w:rsidRPr="00CD45DC" w:rsidRDefault="00910955" w:rsidP="00910955">
      <w:pPr>
        <w:pStyle w:val="Default"/>
        <w:rPr>
          <w:rFonts w:asciiTheme="minorHAnsi" w:hAnsiTheme="minorHAnsi" w:cstheme="minorHAnsi"/>
          <w:color w:val="00B0F0"/>
        </w:rPr>
      </w:pPr>
    </w:p>
    <w:p w14:paraId="4ED4053F" w14:textId="77777777" w:rsidR="00910955" w:rsidRPr="00DD0B68" w:rsidRDefault="00910955" w:rsidP="00910955">
      <w:pPr>
        <w:pStyle w:val="Default"/>
        <w:rPr>
          <w:rFonts w:asciiTheme="minorHAnsi" w:hAnsiTheme="minorHAnsi" w:cstheme="minorHAnsi"/>
          <w:color w:val="00B0F0"/>
          <w:sz w:val="22"/>
          <w:szCs w:val="22"/>
        </w:rPr>
      </w:pPr>
      <w:r w:rsidRPr="00DD0B68">
        <w:rPr>
          <w:rFonts w:asciiTheme="minorHAnsi" w:hAnsiTheme="minorHAnsi" w:cstheme="minorHAnsi"/>
          <w:b/>
          <w:bCs/>
          <w:color w:val="00B0F0"/>
          <w:sz w:val="22"/>
          <w:szCs w:val="22"/>
        </w:rPr>
        <w:t xml:space="preserve">Curbside Charging </w:t>
      </w:r>
    </w:p>
    <w:p w14:paraId="6BF2D75F" w14:textId="0A7BCA60" w:rsidR="00910955" w:rsidRDefault="00910955" w:rsidP="00910955">
      <w:pPr>
        <w:pStyle w:val="Default"/>
        <w:rPr>
          <w:rFonts w:asciiTheme="minorHAnsi" w:hAnsiTheme="minorHAnsi" w:cstheme="minorHAnsi"/>
          <w:sz w:val="22"/>
          <w:szCs w:val="22"/>
        </w:rPr>
      </w:pPr>
      <w:r w:rsidRPr="00DD0B68">
        <w:rPr>
          <w:rFonts w:asciiTheme="minorHAnsi" w:hAnsiTheme="minorHAnsi" w:cstheme="minorHAnsi"/>
          <w:sz w:val="22"/>
          <w:szCs w:val="22"/>
        </w:rPr>
        <w:t>The minor encroachment permit process will be used to permit residential curbside charging stations</w:t>
      </w:r>
      <w:r w:rsidR="0032319F" w:rsidRPr="00DD0B68">
        <w:rPr>
          <w:rFonts w:asciiTheme="minorHAnsi" w:hAnsiTheme="minorHAnsi" w:cstheme="minorHAnsi"/>
          <w:sz w:val="22"/>
          <w:szCs w:val="22"/>
        </w:rPr>
        <w:t>.</w:t>
      </w:r>
      <w:r w:rsidR="00F868A4" w:rsidRPr="00DD0B68">
        <w:rPr>
          <w:rFonts w:asciiTheme="minorHAnsi" w:hAnsiTheme="minorHAnsi" w:cstheme="minorHAnsi"/>
          <w:sz w:val="22"/>
          <w:szCs w:val="22"/>
        </w:rPr>
        <w:t xml:space="preserve"> </w:t>
      </w:r>
      <w:r w:rsidRPr="00DD0B68">
        <w:rPr>
          <w:rFonts w:asciiTheme="minorHAnsi" w:hAnsiTheme="minorHAnsi" w:cstheme="minorHAnsi"/>
          <w:sz w:val="22"/>
          <w:szCs w:val="22"/>
        </w:rPr>
        <w:t xml:space="preserve">Encroachment permits, applicable to structures built in the public right-of-way, are only issued in very limited situations. </w:t>
      </w:r>
    </w:p>
    <w:p w14:paraId="4A0F82FE" w14:textId="77777777" w:rsidR="00C143CB" w:rsidRPr="00DD0B68" w:rsidRDefault="00C143CB" w:rsidP="00910955">
      <w:pPr>
        <w:pStyle w:val="Default"/>
        <w:rPr>
          <w:rFonts w:asciiTheme="minorHAnsi" w:hAnsiTheme="minorHAnsi" w:cstheme="minorHAnsi"/>
          <w:sz w:val="22"/>
          <w:szCs w:val="22"/>
        </w:rPr>
      </w:pPr>
    </w:p>
    <w:p w14:paraId="5E3D595C" w14:textId="7915474B" w:rsidR="00910955" w:rsidRDefault="00910955" w:rsidP="00910955">
      <w:pPr>
        <w:pStyle w:val="Default"/>
        <w:rPr>
          <w:rFonts w:asciiTheme="minorHAnsi" w:hAnsiTheme="minorHAnsi" w:cstheme="minorHAnsi"/>
          <w:sz w:val="22"/>
          <w:szCs w:val="22"/>
        </w:rPr>
      </w:pPr>
      <w:r w:rsidRPr="00DD0B68">
        <w:rPr>
          <w:rFonts w:asciiTheme="minorHAnsi" w:hAnsiTheme="minorHAnsi" w:cstheme="minorHAnsi"/>
          <w:sz w:val="22"/>
          <w:szCs w:val="22"/>
        </w:rPr>
        <w:t xml:space="preserve">The EV charging station </w:t>
      </w:r>
      <w:r w:rsidR="00326F80">
        <w:rPr>
          <w:rFonts w:asciiTheme="minorHAnsi" w:hAnsiTheme="minorHAnsi" w:cstheme="minorHAnsi"/>
          <w:sz w:val="22"/>
          <w:szCs w:val="22"/>
        </w:rPr>
        <w:t xml:space="preserve">or receptacle </w:t>
      </w:r>
      <w:r w:rsidRPr="00DD0B68">
        <w:rPr>
          <w:rFonts w:asciiTheme="minorHAnsi" w:hAnsiTheme="minorHAnsi" w:cstheme="minorHAnsi"/>
          <w:sz w:val="22"/>
          <w:szCs w:val="22"/>
        </w:rPr>
        <w:t xml:space="preserve">will be connected to your home electrical service, as it would be if </w:t>
      </w:r>
      <w:r w:rsidR="00326F80">
        <w:rPr>
          <w:rFonts w:asciiTheme="minorHAnsi" w:hAnsiTheme="minorHAnsi" w:cstheme="minorHAnsi"/>
          <w:sz w:val="22"/>
          <w:szCs w:val="22"/>
        </w:rPr>
        <w:t>it</w:t>
      </w:r>
      <w:r w:rsidRPr="00DD0B68">
        <w:rPr>
          <w:rFonts w:asciiTheme="minorHAnsi" w:hAnsiTheme="minorHAnsi" w:cstheme="minorHAnsi"/>
          <w:sz w:val="22"/>
          <w:szCs w:val="22"/>
        </w:rPr>
        <w:t xml:space="preserve"> was located on your private property. Conduit will be run from your electrical panel to the EV charging station located in the planting strip adjacent to the curb. The conduit must be underground in the public right-of-way, including under the sidewalk, and it is likely that trenching will also be required on your private property. </w:t>
      </w:r>
    </w:p>
    <w:p w14:paraId="5314C82C" w14:textId="77777777" w:rsidR="00C143CB" w:rsidRPr="00DD0B68" w:rsidRDefault="00C143CB" w:rsidP="00910955">
      <w:pPr>
        <w:pStyle w:val="Default"/>
        <w:rPr>
          <w:rFonts w:asciiTheme="minorHAnsi" w:hAnsiTheme="minorHAnsi" w:cstheme="minorHAnsi"/>
          <w:sz w:val="22"/>
          <w:szCs w:val="22"/>
        </w:rPr>
      </w:pPr>
    </w:p>
    <w:p w14:paraId="729A1661" w14:textId="50211401" w:rsidR="00910955" w:rsidRDefault="00910955" w:rsidP="00910955">
      <w:pPr>
        <w:pStyle w:val="Default"/>
        <w:rPr>
          <w:rFonts w:asciiTheme="minorHAnsi" w:hAnsiTheme="minorHAnsi" w:cstheme="minorHAnsi"/>
          <w:sz w:val="22"/>
          <w:szCs w:val="22"/>
        </w:rPr>
      </w:pPr>
      <w:r w:rsidRPr="00DD0B68">
        <w:rPr>
          <w:rFonts w:asciiTheme="minorHAnsi" w:hAnsiTheme="minorHAnsi" w:cstheme="minorHAnsi"/>
          <w:b/>
          <w:bCs/>
          <w:sz w:val="22"/>
          <w:szCs w:val="22"/>
        </w:rPr>
        <w:t>Important</w:t>
      </w:r>
      <w:r w:rsidRPr="00DD0B68">
        <w:rPr>
          <w:rFonts w:asciiTheme="minorHAnsi" w:hAnsiTheme="minorHAnsi" w:cstheme="minorHAnsi"/>
          <w:sz w:val="22"/>
          <w:szCs w:val="22"/>
        </w:rPr>
        <w:t xml:space="preserve">: Conduit for the EV charging station must be routed directly from the curbside EV station to the property line, perpendicular to and under the sidewalk. Conduit within the public right of way must be minimized and must not be routed parallel to the sidewalk or curb within the planting strip or on public land behind the sidewalk. </w:t>
      </w:r>
    </w:p>
    <w:p w14:paraId="20093A04" w14:textId="77777777" w:rsidR="00C143CB" w:rsidRPr="00DD0B68" w:rsidRDefault="00C143CB" w:rsidP="00910955">
      <w:pPr>
        <w:pStyle w:val="Default"/>
        <w:rPr>
          <w:rFonts w:asciiTheme="minorHAnsi" w:hAnsiTheme="minorHAnsi" w:cstheme="minorHAnsi"/>
          <w:sz w:val="22"/>
          <w:szCs w:val="22"/>
        </w:rPr>
      </w:pPr>
    </w:p>
    <w:p w14:paraId="1C598006" w14:textId="1D036227" w:rsidR="00910955" w:rsidRDefault="00910955" w:rsidP="00910955">
      <w:pPr>
        <w:pStyle w:val="Default"/>
        <w:rPr>
          <w:rFonts w:asciiTheme="minorHAnsi" w:hAnsiTheme="minorHAnsi" w:cstheme="minorHAnsi"/>
          <w:sz w:val="22"/>
          <w:szCs w:val="22"/>
        </w:rPr>
      </w:pPr>
      <w:r w:rsidRPr="00DD0B68">
        <w:rPr>
          <w:rFonts w:asciiTheme="minorHAnsi" w:hAnsiTheme="minorHAnsi" w:cstheme="minorHAnsi"/>
          <w:sz w:val="22"/>
          <w:szCs w:val="22"/>
        </w:rPr>
        <w:t xml:space="preserve">Please work with a licensed electrical contractor to understand your options; all installations must be performed by a licensed contractor. </w:t>
      </w:r>
    </w:p>
    <w:p w14:paraId="25D93C93" w14:textId="77777777" w:rsidR="00C143CB" w:rsidRPr="00DD0B68" w:rsidRDefault="00C143CB" w:rsidP="00910955">
      <w:pPr>
        <w:pStyle w:val="Default"/>
        <w:rPr>
          <w:rFonts w:asciiTheme="minorHAnsi" w:hAnsiTheme="minorHAnsi" w:cstheme="minorHAnsi"/>
          <w:sz w:val="22"/>
          <w:szCs w:val="22"/>
        </w:rPr>
      </w:pPr>
    </w:p>
    <w:p w14:paraId="6B033F27" w14:textId="48CA4151" w:rsidR="00851A91" w:rsidRPr="00326F80" w:rsidRDefault="00910955" w:rsidP="00910955">
      <w:pPr>
        <w:pStyle w:val="Default"/>
        <w:rPr>
          <w:rFonts w:asciiTheme="minorHAnsi" w:hAnsiTheme="minorHAnsi" w:cstheme="minorHAnsi"/>
          <w:sz w:val="22"/>
          <w:szCs w:val="22"/>
        </w:rPr>
      </w:pPr>
      <w:r w:rsidRPr="00326F80">
        <w:rPr>
          <w:rFonts w:asciiTheme="minorHAnsi" w:hAnsiTheme="minorHAnsi" w:cstheme="minorHAnsi"/>
          <w:sz w:val="22"/>
          <w:szCs w:val="22"/>
        </w:rPr>
        <w:t>Curbside EV charging station installations may be either Level 1 (120</w:t>
      </w:r>
      <w:r w:rsidR="005C47BA" w:rsidRPr="00326F80">
        <w:rPr>
          <w:rFonts w:asciiTheme="minorHAnsi" w:hAnsiTheme="minorHAnsi" w:cstheme="minorHAnsi"/>
          <w:sz w:val="22"/>
          <w:szCs w:val="22"/>
        </w:rPr>
        <w:t>-</w:t>
      </w:r>
      <w:r w:rsidRPr="00326F80">
        <w:rPr>
          <w:rFonts w:asciiTheme="minorHAnsi" w:hAnsiTheme="minorHAnsi" w:cstheme="minorHAnsi"/>
          <w:sz w:val="22"/>
          <w:szCs w:val="22"/>
        </w:rPr>
        <w:t>volt) or Level 2 (240</w:t>
      </w:r>
      <w:r w:rsidR="005C47BA" w:rsidRPr="00326F80">
        <w:rPr>
          <w:rFonts w:asciiTheme="minorHAnsi" w:hAnsiTheme="minorHAnsi" w:cstheme="minorHAnsi"/>
          <w:sz w:val="22"/>
          <w:szCs w:val="22"/>
        </w:rPr>
        <w:t>-</w:t>
      </w:r>
      <w:r w:rsidRPr="00326F80">
        <w:rPr>
          <w:rFonts w:asciiTheme="minorHAnsi" w:hAnsiTheme="minorHAnsi" w:cstheme="minorHAnsi"/>
          <w:sz w:val="22"/>
          <w:szCs w:val="22"/>
        </w:rPr>
        <w:t xml:space="preserve">volt), but must meet all the requirements of the </w:t>
      </w:r>
      <w:r w:rsidR="00EA2BBE" w:rsidRPr="00326F80">
        <w:rPr>
          <w:rFonts w:asciiTheme="minorHAnsi" w:hAnsiTheme="minorHAnsi" w:cstheme="minorHAnsi"/>
          <w:sz w:val="22"/>
          <w:szCs w:val="22"/>
        </w:rPr>
        <w:t>2014 National Electrical Code as adopted by the Commonwealth of Virginia.</w:t>
      </w:r>
      <w:r w:rsidRPr="00326F80">
        <w:rPr>
          <w:rFonts w:asciiTheme="minorHAnsi" w:hAnsiTheme="minorHAnsi" w:cstheme="minorHAnsi"/>
          <w:sz w:val="22"/>
          <w:szCs w:val="22"/>
        </w:rPr>
        <w:t xml:space="preserve"> </w:t>
      </w:r>
      <w:r w:rsidR="000F5C84" w:rsidRPr="00326F80">
        <w:rPr>
          <w:rFonts w:asciiTheme="minorHAnsi" w:hAnsiTheme="minorHAnsi" w:cstheme="minorHAnsi"/>
          <w:sz w:val="22"/>
          <w:szCs w:val="22"/>
        </w:rPr>
        <w:t xml:space="preserve">All Electrical Vehicle Supply Equipment (EVSE) must </w:t>
      </w:r>
      <w:r w:rsidR="00C351E9" w:rsidRPr="00326F80">
        <w:rPr>
          <w:rFonts w:asciiTheme="minorHAnsi" w:hAnsiTheme="minorHAnsi" w:cstheme="minorHAnsi"/>
          <w:sz w:val="22"/>
          <w:szCs w:val="22"/>
        </w:rPr>
        <w:t>adhere</w:t>
      </w:r>
      <w:r w:rsidR="000F5C84" w:rsidRPr="00326F80">
        <w:rPr>
          <w:rFonts w:asciiTheme="minorHAnsi" w:hAnsiTheme="minorHAnsi" w:cstheme="minorHAnsi"/>
          <w:sz w:val="22"/>
          <w:szCs w:val="22"/>
        </w:rPr>
        <w:t xml:space="preserve"> to the requirements outline</w:t>
      </w:r>
      <w:r w:rsidR="005C47BA" w:rsidRPr="00326F80">
        <w:rPr>
          <w:rFonts w:asciiTheme="minorHAnsi" w:hAnsiTheme="minorHAnsi" w:cstheme="minorHAnsi"/>
          <w:sz w:val="22"/>
          <w:szCs w:val="22"/>
        </w:rPr>
        <w:t>d</w:t>
      </w:r>
      <w:r w:rsidR="000F5C84" w:rsidRPr="00326F80">
        <w:rPr>
          <w:rFonts w:asciiTheme="minorHAnsi" w:hAnsiTheme="minorHAnsi" w:cstheme="minorHAnsi"/>
          <w:sz w:val="22"/>
          <w:szCs w:val="22"/>
        </w:rPr>
        <w:t xml:space="preserve"> in the article </w:t>
      </w:r>
      <w:r w:rsidRPr="00326F80">
        <w:rPr>
          <w:rFonts w:asciiTheme="minorHAnsi" w:hAnsiTheme="minorHAnsi" w:cstheme="minorHAnsi"/>
          <w:sz w:val="22"/>
          <w:szCs w:val="22"/>
        </w:rPr>
        <w:t>625</w:t>
      </w:r>
      <w:r w:rsidR="00011E30">
        <w:rPr>
          <w:rFonts w:asciiTheme="minorHAnsi" w:hAnsiTheme="minorHAnsi" w:cstheme="minorHAnsi"/>
          <w:sz w:val="22"/>
          <w:szCs w:val="22"/>
        </w:rPr>
        <w:t xml:space="preserve"> </w:t>
      </w:r>
      <w:r w:rsidRPr="00326F80">
        <w:rPr>
          <w:rFonts w:asciiTheme="minorHAnsi" w:hAnsiTheme="minorHAnsi" w:cstheme="minorHAnsi"/>
          <w:sz w:val="22"/>
          <w:szCs w:val="22"/>
        </w:rPr>
        <w:t xml:space="preserve">of the </w:t>
      </w:r>
      <w:r w:rsidR="000F5C84" w:rsidRPr="00326F80">
        <w:rPr>
          <w:rFonts w:asciiTheme="minorHAnsi" w:hAnsiTheme="minorHAnsi" w:cstheme="minorHAnsi"/>
          <w:sz w:val="22"/>
          <w:szCs w:val="22"/>
        </w:rPr>
        <w:t xml:space="preserve">2014 National Electrical </w:t>
      </w:r>
      <w:r w:rsidRPr="00326F80">
        <w:rPr>
          <w:rFonts w:asciiTheme="minorHAnsi" w:hAnsiTheme="minorHAnsi" w:cstheme="minorHAnsi"/>
          <w:sz w:val="22"/>
          <w:szCs w:val="22"/>
        </w:rPr>
        <w:t xml:space="preserve">Code </w:t>
      </w:r>
      <w:r w:rsidR="00C351E9" w:rsidRPr="00326F80">
        <w:rPr>
          <w:rFonts w:asciiTheme="minorHAnsi" w:hAnsiTheme="minorHAnsi" w:cstheme="minorHAnsi"/>
          <w:sz w:val="22"/>
          <w:szCs w:val="22"/>
        </w:rPr>
        <w:t xml:space="preserve">which </w:t>
      </w:r>
      <w:r w:rsidRPr="00326F80">
        <w:rPr>
          <w:rFonts w:asciiTheme="minorHAnsi" w:hAnsiTheme="minorHAnsi" w:cstheme="minorHAnsi"/>
          <w:sz w:val="22"/>
          <w:szCs w:val="22"/>
        </w:rPr>
        <w:t xml:space="preserve">specifies that installations of electric vehicle supply equipment (EV charging stations) must be permanently connected and fastened in place with no exposed live parts. Charging stations must </w:t>
      </w:r>
      <w:r w:rsidR="00C351E9" w:rsidRPr="00326F80">
        <w:rPr>
          <w:rFonts w:asciiTheme="minorHAnsi" w:hAnsiTheme="minorHAnsi" w:cstheme="minorHAnsi"/>
          <w:sz w:val="22"/>
          <w:szCs w:val="22"/>
        </w:rPr>
        <w:t xml:space="preserve">also be </w:t>
      </w:r>
      <w:r w:rsidRPr="00326F80">
        <w:rPr>
          <w:rFonts w:asciiTheme="minorHAnsi" w:hAnsiTheme="minorHAnsi" w:cstheme="minorHAnsi"/>
          <w:sz w:val="22"/>
          <w:szCs w:val="22"/>
        </w:rPr>
        <w:t>rated for outdoor use, and installed in accordance with the manufacturer’s specifications.</w:t>
      </w:r>
    </w:p>
    <w:p w14:paraId="753F1A2A" w14:textId="77777777" w:rsidR="00DB47D5" w:rsidRPr="00326F80" w:rsidRDefault="00DB47D5" w:rsidP="00910955">
      <w:pPr>
        <w:pStyle w:val="Default"/>
        <w:rPr>
          <w:rFonts w:asciiTheme="minorHAnsi" w:hAnsiTheme="minorHAnsi" w:cstheme="minorHAnsi"/>
          <w:sz w:val="22"/>
          <w:szCs w:val="22"/>
        </w:rPr>
      </w:pPr>
    </w:p>
    <w:p w14:paraId="65565AB9" w14:textId="02312948" w:rsidR="00910955" w:rsidRPr="00DD0B68" w:rsidRDefault="00910955" w:rsidP="00910955">
      <w:pPr>
        <w:pStyle w:val="Default"/>
        <w:rPr>
          <w:rFonts w:asciiTheme="minorHAnsi" w:hAnsiTheme="minorHAnsi" w:cstheme="minorHAnsi"/>
          <w:color w:val="00B0F0"/>
          <w:sz w:val="22"/>
          <w:szCs w:val="22"/>
        </w:rPr>
      </w:pPr>
      <w:r w:rsidRPr="00DD0B68">
        <w:rPr>
          <w:rFonts w:asciiTheme="minorHAnsi" w:hAnsiTheme="minorHAnsi" w:cstheme="minorHAnsi"/>
          <w:b/>
          <w:bCs/>
          <w:i/>
          <w:iCs/>
          <w:color w:val="00B0F0"/>
          <w:sz w:val="22"/>
          <w:szCs w:val="22"/>
        </w:rPr>
        <w:t xml:space="preserve">Curbside EV Charging Station Use </w:t>
      </w:r>
    </w:p>
    <w:p w14:paraId="3CE36A96" w14:textId="19F5950B" w:rsidR="00910955" w:rsidRDefault="00910955" w:rsidP="00910955">
      <w:pPr>
        <w:pStyle w:val="Default"/>
        <w:rPr>
          <w:rFonts w:asciiTheme="minorHAnsi" w:hAnsiTheme="minorHAnsi" w:cstheme="minorHAnsi"/>
          <w:sz w:val="22"/>
          <w:szCs w:val="22"/>
        </w:rPr>
      </w:pPr>
      <w:r w:rsidRPr="00DD0B68">
        <w:rPr>
          <w:rFonts w:asciiTheme="minorHAnsi" w:hAnsiTheme="minorHAnsi" w:cstheme="minorHAnsi"/>
          <w:sz w:val="22"/>
          <w:szCs w:val="22"/>
        </w:rPr>
        <w:t xml:space="preserve">The City anticipates that </w:t>
      </w:r>
      <w:r w:rsidR="00CD3CC3" w:rsidRPr="00DD0B68">
        <w:rPr>
          <w:rFonts w:asciiTheme="minorHAnsi" w:hAnsiTheme="minorHAnsi" w:cstheme="minorHAnsi"/>
          <w:sz w:val="22"/>
          <w:szCs w:val="22"/>
        </w:rPr>
        <w:t>residential curbside EV charging stations</w:t>
      </w:r>
      <w:r w:rsidR="00692D4F">
        <w:rPr>
          <w:rFonts w:asciiTheme="minorHAnsi" w:hAnsiTheme="minorHAnsi" w:cstheme="minorHAnsi"/>
          <w:sz w:val="22"/>
          <w:szCs w:val="22"/>
        </w:rPr>
        <w:t xml:space="preserve"> or receptacles</w:t>
      </w:r>
      <w:r w:rsidR="00CD3CC3" w:rsidRPr="00DD0B68">
        <w:rPr>
          <w:rFonts w:asciiTheme="minorHAnsi" w:hAnsiTheme="minorHAnsi" w:cstheme="minorHAnsi"/>
          <w:sz w:val="22"/>
          <w:szCs w:val="22"/>
        </w:rPr>
        <w:t xml:space="preserve"> will be </w:t>
      </w:r>
      <w:r w:rsidRPr="00DD0B68">
        <w:rPr>
          <w:rFonts w:asciiTheme="minorHAnsi" w:hAnsiTheme="minorHAnsi" w:cstheme="minorHAnsi"/>
          <w:sz w:val="22"/>
          <w:szCs w:val="22"/>
        </w:rPr>
        <w:t>install</w:t>
      </w:r>
      <w:r w:rsidR="00CD3CC3" w:rsidRPr="00DD0B68">
        <w:rPr>
          <w:rFonts w:asciiTheme="minorHAnsi" w:hAnsiTheme="minorHAnsi" w:cstheme="minorHAnsi"/>
          <w:sz w:val="22"/>
          <w:szCs w:val="22"/>
        </w:rPr>
        <w:t>ed</w:t>
      </w:r>
      <w:r w:rsidRPr="00DD0B68">
        <w:rPr>
          <w:rFonts w:asciiTheme="minorHAnsi" w:hAnsiTheme="minorHAnsi" w:cstheme="minorHAnsi"/>
          <w:sz w:val="22"/>
          <w:szCs w:val="22"/>
        </w:rPr>
        <w:t xml:space="preserve"> for personal use. Use of the charging station</w:t>
      </w:r>
      <w:r w:rsidR="00692D4F">
        <w:rPr>
          <w:rFonts w:asciiTheme="minorHAnsi" w:hAnsiTheme="minorHAnsi" w:cstheme="minorHAnsi"/>
          <w:sz w:val="22"/>
          <w:szCs w:val="22"/>
        </w:rPr>
        <w:t xml:space="preserve"> or receptacle</w:t>
      </w:r>
      <w:r w:rsidRPr="00DD0B68">
        <w:rPr>
          <w:rFonts w:asciiTheme="minorHAnsi" w:hAnsiTheme="minorHAnsi" w:cstheme="minorHAnsi"/>
          <w:sz w:val="22"/>
          <w:szCs w:val="22"/>
        </w:rPr>
        <w:t xml:space="preserve"> will be controlled either by a safety enclosure around the charging station or cord that is locked while the station is idle or by a power disconnect switch located near the electrical panel, or a combination. </w:t>
      </w:r>
    </w:p>
    <w:p w14:paraId="7D637EF7" w14:textId="77777777" w:rsidR="00C143CB" w:rsidRPr="00DD0B68" w:rsidRDefault="00C143CB" w:rsidP="00910955">
      <w:pPr>
        <w:pStyle w:val="Default"/>
        <w:rPr>
          <w:rFonts w:asciiTheme="minorHAnsi" w:hAnsiTheme="minorHAnsi" w:cstheme="minorHAnsi"/>
          <w:sz w:val="22"/>
          <w:szCs w:val="22"/>
        </w:rPr>
      </w:pPr>
    </w:p>
    <w:p w14:paraId="7E00DA84" w14:textId="38E88F81" w:rsidR="00910955" w:rsidRPr="00565E77" w:rsidRDefault="00910955" w:rsidP="00565E77">
      <w:pPr>
        <w:rPr>
          <w:rFonts w:cstheme="minorHAnsi"/>
        </w:rPr>
      </w:pPr>
      <w:r w:rsidRPr="00DD0B68">
        <w:rPr>
          <w:rFonts w:cstheme="minorHAnsi"/>
        </w:rPr>
        <w:t>If you wish to make a residential curbside EV charging station open to the public, its placement and location must be accessible (ADA compliant) and available, free of charge, at all times. If this is of interest, please let us know early in your application process so that we can work with you on creating an accessible design.</w:t>
      </w:r>
    </w:p>
    <w:p w14:paraId="01CBEA93" w14:textId="2F3553CE" w:rsidR="00910955" w:rsidRPr="00565E77" w:rsidRDefault="00910955" w:rsidP="00117FC5">
      <w:pPr>
        <w:pStyle w:val="Heading3"/>
      </w:pPr>
      <w:bookmarkStart w:id="10" w:name="_Toc68171328"/>
      <w:r w:rsidRPr="00117FC5">
        <w:rPr>
          <w:color w:val="00B0F0"/>
        </w:rPr>
        <w:t>Placement and Design</w:t>
      </w:r>
      <w:r w:rsidR="003E0A24" w:rsidRPr="00117FC5">
        <w:rPr>
          <w:color w:val="00B0F0"/>
        </w:rPr>
        <w:t>- Electric Vehicle Charging Station</w:t>
      </w:r>
      <w:bookmarkEnd w:id="10"/>
      <w:r w:rsidR="003E0A24" w:rsidRPr="00117FC5">
        <w:rPr>
          <w:color w:val="00B0F0"/>
        </w:rPr>
        <w:t xml:space="preserve"> </w:t>
      </w:r>
    </w:p>
    <w:p w14:paraId="06F2BD2E" w14:textId="6D0ABDDE" w:rsidR="00910955" w:rsidRDefault="00910955" w:rsidP="00910955">
      <w:pPr>
        <w:pStyle w:val="Default"/>
        <w:rPr>
          <w:rFonts w:asciiTheme="minorHAnsi" w:hAnsiTheme="minorHAnsi" w:cstheme="minorHAnsi"/>
          <w:sz w:val="22"/>
          <w:szCs w:val="22"/>
        </w:rPr>
      </w:pPr>
      <w:r w:rsidRPr="00565E77">
        <w:rPr>
          <w:rFonts w:asciiTheme="minorHAnsi" w:hAnsiTheme="minorHAnsi" w:cstheme="minorHAnsi"/>
          <w:sz w:val="22"/>
          <w:szCs w:val="22"/>
        </w:rPr>
        <w:t xml:space="preserve">As you work with a licensed contractor to develop plans for the installation of a curbside EV charging station, follow these guidelines: </w:t>
      </w:r>
    </w:p>
    <w:p w14:paraId="5022DC77" w14:textId="77777777" w:rsidR="00C143CB" w:rsidRPr="00565E77" w:rsidRDefault="00C143CB" w:rsidP="00910955">
      <w:pPr>
        <w:pStyle w:val="Default"/>
        <w:rPr>
          <w:rFonts w:asciiTheme="minorHAnsi" w:hAnsiTheme="minorHAnsi" w:cstheme="minorHAnsi"/>
          <w:sz w:val="22"/>
          <w:szCs w:val="22"/>
        </w:rPr>
      </w:pPr>
    </w:p>
    <w:p w14:paraId="3B6D78FA" w14:textId="4C6960D2" w:rsidR="00A0332C" w:rsidRPr="00565E77" w:rsidRDefault="00A0332C" w:rsidP="00A0332C">
      <w:pPr>
        <w:pStyle w:val="Default"/>
        <w:rPr>
          <w:rFonts w:asciiTheme="minorHAnsi" w:hAnsiTheme="minorHAnsi" w:cstheme="minorHAnsi"/>
          <w:sz w:val="22"/>
          <w:szCs w:val="22"/>
        </w:rPr>
      </w:pPr>
      <w:r w:rsidRPr="00565E77">
        <w:rPr>
          <w:rFonts w:asciiTheme="minorHAnsi" w:hAnsiTheme="minorHAnsi" w:cstheme="minorHAnsi"/>
          <w:sz w:val="22"/>
          <w:szCs w:val="22"/>
        </w:rPr>
        <w:t>Work conducted in the public right-of-way must adhere with the materials, designs, and construction methods detailed by the City</w:t>
      </w:r>
      <w:r w:rsidR="006B193F" w:rsidRPr="00565E77">
        <w:rPr>
          <w:rFonts w:asciiTheme="minorHAnsi" w:hAnsiTheme="minorHAnsi" w:cstheme="minorHAnsi"/>
          <w:sz w:val="22"/>
          <w:szCs w:val="22"/>
        </w:rPr>
        <w:t>.</w:t>
      </w:r>
    </w:p>
    <w:p w14:paraId="73A02776" w14:textId="77777777" w:rsidR="00BF22BB" w:rsidRPr="00565E77" w:rsidRDefault="00BF22BB" w:rsidP="00910955">
      <w:pPr>
        <w:pStyle w:val="Default"/>
        <w:rPr>
          <w:rFonts w:asciiTheme="minorHAnsi" w:hAnsiTheme="minorHAnsi" w:cstheme="minorHAnsi"/>
          <w:sz w:val="22"/>
          <w:szCs w:val="22"/>
        </w:rPr>
      </w:pPr>
    </w:p>
    <w:p w14:paraId="295054E6" w14:textId="77777777" w:rsidR="00910955" w:rsidRPr="00565E77" w:rsidRDefault="00910955" w:rsidP="00910955">
      <w:pPr>
        <w:pStyle w:val="Default"/>
        <w:rPr>
          <w:rFonts w:asciiTheme="minorHAnsi" w:hAnsiTheme="minorHAnsi" w:cstheme="minorHAnsi"/>
          <w:sz w:val="22"/>
          <w:szCs w:val="22"/>
        </w:rPr>
      </w:pPr>
      <w:r w:rsidRPr="00565E77">
        <w:rPr>
          <w:rFonts w:asciiTheme="minorHAnsi" w:hAnsiTheme="minorHAnsi" w:cstheme="minorHAnsi"/>
          <w:sz w:val="22"/>
          <w:szCs w:val="22"/>
        </w:rPr>
        <w:t xml:space="preserve">Placement: </w:t>
      </w:r>
    </w:p>
    <w:p w14:paraId="0A3DBE33" w14:textId="57C60876" w:rsidR="000F2FD6" w:rsidRPr="00565E77" w:rsidRDefault="000F2FD6">
      <w:pPr>
        <w:pStyle w:val="Default"/>
        <w:numPr>
          <w:ilvl w:val="0"/>
          <w:numId w:val="1"/>
        </w:numPr>
        <w:rPr>
          <w:rFonts w:asciiTheme="minorHAnsi" w:hAnsiTheme="minorHAnsi" w:cstheme="minorHAnsi"/>
          <w:sz w:val="22"/>
          <w:szCs w:val="22"/>
        </w:rPr>
      </w:pPr>
      <w:r w:rsidRPr="00565E77">
        <w:rPr>
          <w:rFonts w:asciiTheme="minorHAnsi" w:hAnsiTheme="minorHAnsi" w:cstheme="minorHAnsi"/>
          <w:sz w:val="22"/>
          <w:szCs w:val="22"/>
        </w:rPr>
        <w:t xml:space="preserve">Position the EV charging station such that the stored connector is at a minimum height of </w:t>
      </w:r>
      <w:r w:rsidR="008D6687">
        <w:rPr>
          <w:rFonts w:asciiTheme="minorHAnsi" w:hAnsiTheme="minorHAnsi" w:cstheme="minorHAnsi"/>
          <w:b/>
          <w:sz w:val="22"/>
          <w:szCs w:val="22"/>
        </w:rPr>
        <w:t>#</w:t>
      </w:r>
      <w:r w:rsidRPr="00565E77">
        <w:rPr>
          <w:rFonts w:asciiTheme="minorHAnsi" w:hAnsiTheme="minorHAnsi" w:cstheme="minorHAnsi"/>
          <w:sz w:val="22"/>
          <w:szCs w:val="22"/>
        </w:rPr>
        <w:t xml:space="preserve"> inches above grade level </w:t>
      </w:r>
      <w:r w:rsidRPr="008D6687">
        <w:rPr>
          <w:rFonts w:asciiTheme="minorHAnsi" w:hAnsiTheme="minorHAnsi" w:cstheme="minorHAnsi"/>
          <w:sz w:val="22"/>
          <w:szCs w:val="22"/>
        </w:rPr>
        <w:t>(</w:t>
      </w:r>
      <w:r w:rsidR="008D6687" w:rsidRPr="008D6687">
        <w:rPr>
          <w:rFonts w:asciiTheme="minorHAnsi" w:hAnsiTheme="minorHAnsi" w:cstheme="minorHAnsi"/>
          <w:b/>
          <w:sz w:val="22"/>
          <w:szCs w:val="22"/>
        </w:rPr>
        <w:t>[Insert locally adopted code]</w:t>
      </w:r>
      <w:r w:rsidRPr="008D6687">
        <w:rPr>
          <w:rFonts w:asciiTheme="minorHAnsi" w:hAnsiTheme="minorHAnsi" w:cstheme="minorHAnsi"/>
          <w:sz w:val="22"/>
          <w:szCs w:val="22"/>
        </w:rPr>
        <w:t xml:space="preserve">) </w:t>
      </w:r>
    </w:p>
    <w:p w14:paraId="09D5B518" w14:textId="6621F28B" w:rsidR="00910955" w:rsidRPr="00565E77" w:rsidRDefault="00910955" w:rsidP="001E7E34">
      <w:pPr>
        <w:pStyle w:val="Default"/>
        <w:numPr>
          <w:ilvl w:val="0"/>
          <w:numId w:val="1"/>
        </w:numPr>
        <w:rPr>
          <w:rFonts w:asciiTheme="minorHAnsi" w:hAnsiTheme="minorHAnsi" w:cstheme="minorHAnsi"/>
          <w:sz w:val="22"/>
          <w:szCs w:val="22"/>
        </w:rPr>
      </w:pPr>
      <w:r w:rsidRPr="00565E77">
        <w:rPr>
          <w:rFonts w:asciiTheme="minorHAnsi" w:hAnsiTheme="minorHAnsi" w:cstheme="minorHAnsi"/>
          <w:sz w:val="22"/>
          <w:szCs w:val="22"/>
        </w:rPr>
        <w:t>Avoid conflicts with other utility infrastructure</w:t>
      </w:r>
    </w:p>
    <w:p w14:paraId="3342B370" w14:textId="77777777" w:rsidR="008D6687" w:rsidRPr="008D6687" w:rsidRDefault="00910955" w:rsidP="008D6687">
      <w:pPr>
        <w:pStyle w:val="Default"/>
        <w:numPr>
          <w:ilvl w:val="0"/>
          <w:numId w:val="1"/>
        </w:numPr>
        <w:rPr>
          <w:rFonts w:asciiTheme="minorHAnsi" w:hAnsiTheme="minorHAnsi" w:cstheme="minorHAnsi"/>
          <w:b/>
          <w:sz w:val="22"/>
          <w:szCs w:val="22"/>
        </w:rPr>
      </w:pPr>
      <w:r w:rsidRPr="008D6687">
        <w:rPr>
          <w:rFonts w:asciiTheme="minorHAnsi" w:hAnsiTheme="minorHAnsi" w:cstheme="minorHAnsi"/>
          <w:sz w:val="22"/>
          <w:szCs w:val="22"/>
        </w:rPr>
        <w:t xml:space="preserve">At least 6 feet from street trees, fire hydrants, and utility poles </w:t>
      </w:r>
      <w:r w:rsidR="008D6687" w:rsidRPr="008D6687">
        <w:rPr>
          <w:rFonts w:asciiTheme="minorHAnsi" w:hAnsiTheme="minorHAnsi" w:cstheme="minorHAnsi"/>
          <w:b/>
          <w:sz w:val="22"/>
          <w:szCs w:val="22"/>
        </w:rPr>
        <w:t>[Replace with local requirement if applicable]</w:t>
      </w:r>
    </w:p>
    <w:p w14:paraId="2690C4B8" w14:textId="537E18A9" w:rsidR="00430F6A" w:rsidRPr="008D6687" w:rsidRDefault="00430F6A" w:rsidP="008D6687">
      <w:pPr>
        <w:pStyle w:val="Default"/>
        <w:numPr>
          <w:ilvl w:val="0"/>
          <w:numId w:val="1"/>
        </w:numPr>
        <w:rPr>
          <w:rFonts w:asciiTheme="minorHAnsi" w:hAnsiTheme="minorHAnsi" w:cstheme="minorHAnsi"/>
          <w:b/>
          <w:sz w:val="22"/>
          <w:szCs w:val="22"/>
        </w:rPr>
      </w:pPr>
      <w:r w:rsidRPr="008D6687">
        <w:rPr>
          <w:rFonts w:asciiTheme="minorHAnsi" w:hAnsiTheme="minorHAnsi" w:cstheme="minorHAnsi"/>
          <w:sz w:val="22"/>
          <w:szCs w:val="22"/>
        </w:rPr>
        <w:t>At least 18” from the face of the curb or start of street if no curb is present</w:t>
      </w:r>
      <w:r w:rsidR="008D6687">
        <w:rPr>
          <w:rFonts w:asciiTheme="minorHAnsi" w:hAnsiTheme="minorHAnsi" w:cstheme="minorHAnsi"/>
          <w:sz w:val="22"/>
          <w:szCs w:val="22"/>
        </w:rPr>
        <w:t xml:space="preserve"> </w:t>
      </w:r>
      <w:r w:rsidR="008D6687" w:rsidRPr="008D6687">
        <w:rPr>
          <w:rFonts w:asciiTheme="minorHAnsi" w:hAnsiTheme="minorHAnsi" w:cstheme="minorHAnsi"/>
          <w:b/>
          <w:sz w:val="22"/>
          <w:szCs w:val="22"/>
        </w:rPr>
        <w:t>[Replace with local requirement if applicable]</w:t>
      </w:r>
    </w:p>
    <w:p w14:paraId="40342F22" w14:textId="0C3CD89B" w:rsidR="00430F6A" w:rsidRPr="008D6687" w:rsidRDefault="00430F6A" w:rsidP="008D6687">
      <w:pPr>
        <w:pStyle w:val="Default"/>
        <w:numPr>
          <w:ilvl w:val="0"/>
          <w:numId w:val="1"/>
        </w:numPr>
        <w:rPr>
          <w:rFonts w:asciiTheme="minorHAnsi" w:hAnsiTheme="minorHAnsi" w:cstheme="minorHAnsi"/>
          <w:b/>
          <w:sz w:val="22"/>
          <w:szCs w:val="22"/>
        </w:rPr>
      </w:pPr>
      <w:r>
        <w:rPr>
          <w:rFonts w:asciiTheme="minorHAnsi" w:hAnsiTheme="minorHAnsi" w:cstheme="minorHAnsi"/>
          <w:sz w:val="22"/>
          <w:szCs w:val="22"/>
        </w:rPr>
        <w:t xml:space="preserve">Minimum unit height of </w:t>
      </w:r>
      <w:r w:rsidR="000665C8">
        <w:rPr>
          <w:rFonts w:asciiTheme="minorHAnsi" w:hAnsiTheme="minorHAnsi" w:cstheme="minorHAnsi"/>
          <w:sz w:val="22"/>
          <w:szCs w:val="22"/>
        </w:rPr>
        <w:t>41” for curbside visibility</w:t>
      </w:r>
      <w:r w:rsidR="008D6687">
        <w:rPr>
          <w:rFonts w:asciiTheme="minorHAnsi" w:hAnsiTheme="minorHAnsi" w:cstheme="minorHAnsi"/>
          <w:sz w:val="22"/>
          <w:szCs w:val="22"/>
        </w:rPr>
        <w:t xml:space="preserve"> </w:t>
      </w:r>
      <w:r w:rsidR="008D6687" w:rsidRPr="008D6687">
        <w:rPr>
          <w:rFonts w:asciiTheme="minorHAnsi" w:hAnsiTheme="minorHAnsi" w:cstheme="minorHAnsi"/>
          <w:b/>
          <w:sz w:val="22"/>
          <w:szCs w:val="22"/>
        </w:rPr>
        <w:t>[Replace with local requirement if applicable]</w:t>
      </w:r>
      <w:r w:rsidRPr="008D6687">
        <w:rPr>
          <w:rFonts w:asciiTheme="minorHAnsi" w:hAnsiTheme="minorHAnsi" w:cstheme="minorHAnsi"/>
          <w:sz w:val="22"/>
          <w:szCs w:val="22"/>
        </w:rPr>
        <w:t xml:space="preserve"> </w:t>
      </w:r>
    </w:p>
    <w:p w14:paraId="2821471C" w14:textId="04E73FEB" w:rsidR="002C3712" w:rsidRPr="00565E77" w:rsidRDefault="00910955" w:rsidP="00C32F9C">
      <w:pPr>
        <w:pStyle w:val="Default"/>
        <w:numPr>
          <w:ilvl w:val="0"/>
          <w:numId w:val="1"/>
        </w:numPr>
        <w:rPr>
          <w:rFonts w:asciiTheme="minorHAnsi" w:hAnsiTheme="minorHAnsi" w:cstheme="minorHAnsi"/>
          <w:sz w:val="22"/>
          <w:szCs w:val="22"/>
        </w:rPr>
      </w:pPr>
      <w:r w:rsidRPr="00565E77">
        <w:rPr>
          <w:rFonts w:asciiTheme="minorHAnsi" w:hAnsiTheme="minorHAnsi" w:cstheme="minorHAnsi"/>
          <w:sz w:val="22"/>
          <w:szCs w:val="22"/>
        </w:rPr>
        <w:t xml:space="preserve">Avoid interference with vehicular sight lines at street corners or driveways </w:t>
      </w:r>
    </w:p>
    <w:p w14:paraId="64348A6D" w14:textId="77777777" w:rsidR="00910955" w:rsidRPr="00565E77" w:rsidRDefault="00910955" w:rsidP="001E7E34">
      <w:pPr>
        <w:pStyle w:val="Default"/>
        <w:numPr>
          <w:ilvl w:val="0"/>
          <w:numId w:val="1"/>
        </w:numPr>
        <w:rPr>
          <w:rFonts w:asciiTheme="minorHAnsi" w:hAnsiTheme="minorHAnsi" w:cstheme="minorHAnsi"/>
          <w:sz w:val="22"/>
          <w:szCs w:val="22"/>
        </w:rPr>
      </w:pPr>
      <w:r w:rsidRPr="00565E77">
        <w:rPr>
          <w:rFonts w:asciiTheme="minorHAnsi" w:hAnsiTheme="minorHAnsi" w:cstheme="minorHAnsi"/>
          <w:sz w:val="22"/>
          <w:szCs w:val="22"/>
        </w:rPr>
        <w:t xml:space="preserve">Minimize the removal of vegetation </w:t>
      </w:r>
    </w:p>
    <w:p w14:paraId="4EAF7028" w14:textId="77777777" w:rsidR="00910955" w:rsidRPr="00565E77" w:rsidRDefault="00910955" w:rsidP="001E7E34">
      <w:pPr>
        <w:pStyle w:val="Default"/>
        <w:numPr>
          <w:ilvl w:val="0"/>
          <w:numId w:val="1"/>
        </w:numPr>
        <w:rPr>
          <w:rFonts w:asciiTheme="minorHAnsi" w:hAnsiTheme="minorHAnsi" w:cstheme="minorHAnsi"/>
          <w:sz w:val="22"/>
          <w:szCs w:val="22"/>
        </w:rPr>
      </w:pPr>
      <w:r w:rsidRPr="00565E77">
        <w:rPr>
          <w:rFonts w:asciiTheme="minorHAnsi" w:hAnsiTheme="minorHAnsi" w:cstheme="minorHAnsi"/>
          <w:sz w:val="22"/>
          <w:szCs w:val="22"/>
        </w:rPr>
        <w:t xml:space="preserve">Maximize the number of parking spaces it could serve </w:t>
      </w:r>
    </w:p>
    <w:p w14:paraId="3B6E9256" w14:textId="77777777" w:rsidR="00910955" w:rsidRPr="00565E77" w:rsidRDefault="00910955" w:rsidP="001E7E34">
      <w:pPr>
        <w:pStyle w:val="Default"/>
        <w:numPr>
          <w:ilvl w:val="0"/>
          <w:numId w:val="1"/>
        </w:numPr>
        <w:rPr>
          <w:rFonts w:asciiTheme="minorHAnsi" w:hAnsiTheme="minorHAnsi" w:cstheme="minorHAnsi"/>
          <w:sz w:val="22"/>
          <w:szCs w:val="22"/>
        </w:rPr>
      </w:pPr>
      <w:r w:rsidRPr="00565E77">
        <w:rPr>
          <w:rFonts w:asciiTheme="minorHAnsi" w:hAnsiTheme="minorHAnsi" w:cstheme="minorHAnsi"/>
          <w:sz w:val="22"/>
          <w:szCs w:val="22"/>
        </w:rPr>
        <w:t xml:space="preserve">EV charging station cords may not cross sidewalks, walkways, or driveways </w:t>
      </w:r>
    </w:p>
    <w:p w14:paraId="7EC1C5EB" w14:textId="6C646B0B" w:rsidR="00910955" w:rsidRPr="00565E77" w:rsidRDefault="00910955">
      <w:pPr>
        <w:pStyle w:val="Default"/>
        <w:numPr>
          <w:ilvl w:val="0"/>
          <w:numId w:val="1"/>
        </w:numPr>
        <w:rPr>
          <w:rFonts w:asciiTheme="minorHAnsi" w:hAnsiTheme="minorHAnsi" w:cstheme="minorHAnsi"/>
          <w:sz w:val="22"/>
          <w:szCs w:val="22"/>
        </w:rPr>
      </w:pPr>
      <w:r w:rsidRPr="00565E77">
        <w:rPr>
          <w:rFonts w:asciiTheme="minorHAnsi" w:hAnsiTheme="minorHAnsi" w:cstheme="minorHAnsi"/>
          <w:sz w:val="22"/>
          <w:szCs w:val="22"/>
        </w:rPr>
        <w:t>Preserve as much sidewalk width (path of travel) as possible, but no less than</w:t>
      </w:r>
      <w:r w:rsidR="00C32F9C" w:rsidRPr="00565E77">
        <w:rPr>
          <w:rFonts w:asciiTheme="minorHAnsi" w:hAnsiTheme="minorHAnsi" w:cstheme="minorHAnsi"/>
          <w:sz w:val="22"/>
          <w:szCs w:val="22"/>
        </w:rPr>
        <w:t xml:space="preserve"> 5</w:t>
      </w:r>
      <w:r w:rsidRPr="00565E77">
        <w:rPr>
          <w:rFonts w:asciiTheme="minorHAnsi" w:hAnsiTheme="minorHAnsi" w:cstheme="minorHAnsi"/>
          <w:sz w:val="22"/>
          <w:szCs w:val="22"/>
        </w:rPr>
        <w:t xml:space="preserve"> feet </w:t>
      </w:r>
    </w:p>
    <w:p w14:paraId="711ECBDA" w14:textId="1E456134" w:rsidR="00B52989" w:rsidRPr="00565E77" w:rsidRDefault="00B52989" w:rsidP="001E7E34">
      <w:pPr>
        <w:pStyle w:val="Default"/>
        <w:numPr>
          <w:ilvl w:val="0"/>
          <w:numId w:val="1"/>
        </w:numPr>
        <w:rPr>
          <w:rFonts w:asciiTheme="minorHAnsi" w:hAnsiTheme="minorHAnsi" w:cstheme="minorHAnsi"/>
          <w:sz w:val="22"/>
          <w:szCs w:val="22"/>
        </w:rPr>
      </w:pPr>
      <w:r w:rsidRPr="00565E77">
        <w:rPr>
          <w:rFonts w:asciiTheme="minorHAnsi" w:hAnsiTheme="minorHAnsi" w:cstheme="minorHAnsi"/>
          <w:sz w:val="22"/>
          <w:szCs w:val="22"/>
        </w:rPr>
        <w:t>Placement will not authorize cars to park cars backwards</w:t>
      </w:r>
    </w:p>
    <w:p w14:paraId="647D7B25" w14:textId="2CB7D9B9" w:rsidR="00282E27" w:rsidRDefault="00B52989" w:rsidP="00282E27">
      <w:pPr>
        <w:pStyle w:val="Default"/>
        <w:numPr>
          <w:ilvl w:val="0"/>
          <w:numId w:val="1"/>
        </w:numPr>
        <w:rPr>
          <w:rFonts w:asciiTheme="minorHAnsi" w:hAnsiTheme="minorHAnsi" w:cstheme="minorHAnsi"/>
          <w:sz w:val="22"/>
          <w:szCs w:val="22"/>
        </w:rPr>
      </w:pPr>
      <w:r w:rsidRPr="00565E77">
        <w:rPr>
          <w:rFonts w:asciiTheme="minorHAnsi" w:hAnsiTheme="minorHAnsi" w:cstheme="minorHAnsi"/>
          <w:sz w:val="22"/>
          <w:szCs w:val="22"/>
        </w:rPr>
        <w:t>To charge</w:t>
      </w:r>
      <w:r w:rsidR="00BA4A00" w:rsidRPr="00565E77">
        <w:rPr>
          <w:rFonts w:asciiTheme="minorHAnsi" w:hAnsiTheme="minorHAnsi" w:cstheme="minorHAnsi"/>
          <w:sz w:val="22"/>
          <w:szCs w:val="22"/>
        </w:rPr>
        <w:t>,</w:t>
      </w:r>
      <w:r w:rsidRPr="00565E77">
        <w:rPr>
          <w:rFonts w:asciiTheme="minorHAnsi" w:hAnsiTheme="minorHAnsi" w:cstheme="minorHAnsi"/>
          <w:sz w:val="22"/>
          <w:szCs w:val="22"/>
        </w:rPr>
        <w:t xml:space="preserve"> the vehicle must park in line with the charging unit</w:t>
      </w:r>
    </w:p>
    <w:p w14:paraId="157507F4" w14:textId="77777777" w:rsidR="000930E3" w:rsidRDefault="000930E3" w:rsidP="00282E27">
      <w:pPr>
        <w:pStyle w:val="Default"/>
        <w:numPr>
          <w:ilvl w:val="0"/>
          <w:numId w:val="1"/>
        </w:numPr>
        <w:rPr>
          <w:rFonts w:asciiTheme="minorHAnsi" w:hAnsiTheme="minorHAnsi" w:cstheme="minorHAnsi"/>
          <w:sz w:val="22"/>
          <w:szCs w:val="22"/>
        </w:rPr>
      </w:pPr>
      <w:r>
        <w:rPr>
          <w:rFonts w:asciiTheme="minorHAnsi" w:hAnsiTheme="minorHAnsi" w:cstheme="minorHAnsi"/>
          <w:sz w:val="22"/>
          <w:szCs w:val="22"/>
        </w:rPr>
        <w:t>EV charging station may only be placed where parking is previously permitted</w:t>
      </w:r>
    </w:p>
    <w:p w14:paraId="24285B76" w14:textId="6811FF1E" w:rsidR="000930E3" w:rsidRPr="00340262" w:rsidRDefault="000930E3" w:rsidP="00282E27">
      <w:pPr>
        <w:pStyle w:val="Default"/>
        <w:numPr>
          <w:ilvl w:val="0"/>
          <w:numId w:val="1"/>
        </w:numPr>
        <w:rPr>
          <w:rFonts w:asciiTheme="minorHAnsi" w:hAnsiTheme="minorHAnsi" w:cstheme="minorHAnsi"/>
          <w:sz w:val="22"/>
          <w:szCs w:val="22"/>
        </w:rPr>
      </w:pPr>
      <w:r>
        <w:rPr>
          <w:rFonts w:asciiTheme="minorHAnsi" w:hAnsiTheme="minorHAnsi" w:cstheme="minorHAnsi"/>
          <w:sz w:val="22"/>
          <w:szCs w:val="22"/>
        </w:rPr>
        <w:t>The installation of a charging unit will not authorize parking where parking is not already authorized</w:t>
      </w:r>
    </w:p>
    <w:p w14:paraId="1FFA683C" w14:textId="77777777" w:rsidR="00282E27" w:rsidRPr="00565E77" w:rsidRDefault="00282E27" w:rsidP="00282E27">
      <w:pPr>
        <w:pStyle w:val="Default"/>
        <w:rPr>
          <w:rFonts w:asciiTheme="minorHAnsi" w:hAnsiTheme="minorHAnsi" w:cstheme="minorHAnsi"/>
          <w:sz w:val="22"/>
          <w:szCs w:val="22"/>
        </w:rPr>
      </w:pPr>
    </w:p>
    <w:p w14:paraId="335FC169" w14:textId="77777777" w:rsidR="00910955" w:rsidRPr="00565E77" w:rsidRDefault="00910955" w:rsidP="00910955">
      <w:pPr>
        <w:pStyle w:val="Default"/>
        <w:rPr>
          <w:rFonts w:asciiTheme="minorHAnsi" w:hAnsiTheme="minorHAnsi" w:cstheme="minorHAnsi"/>
          <w:sz w:val="22"/>
          <w:szCs w:val="22"/>
        </w:rPr>
      </w:pPr>
      <w:r w:rsidRPr="00565E77">
        <w:rPr>
          <w:rFonts w:asciiTheme="minorHAnsi" w:hAnsiTheme="minorHAnsi" w:cstheme="minorHAnsi"/>
          <w:sz w:val="22"/>
          <w:szCs w:val="22"/>
        </w:rPr>
        <w:t xml:space="preserve">Design: </w:t>
      </w:r>
    </w:p>
    <w:p w14:paraId="1883B11C" w14:textId="080EACA1" w:rsidR="00757D17" w:rsidRDefault="00E530EE" w:rsidP="00757D17">
      <w:pPr>
        <w:pStyle w:val="Default"/>
        <w:numPr>
          <w:ilvl w:val="0"/>
          <w:numId w:val="2"/>
        </w:numPr>
        <w:rPr>
          <w:rFonts w:asciiTheme="minorHAnsi" w:hAnsiTheme="minorHAnsi" w:cstheme="minorHAnsi"/>
          <w:sz w:val="22"/>
          <w:szCs w:val="22"/>
        </w:rPr>
      </w:pPr>
      <w:r w:rsidRPr="00BB0E3F">
        <w:rPr>
          <w:rFonts w:asciiTheme="minorHAnsi" w:hAnsiTheme="minorHAnsi" w:cstheme="minorHAnsi"/>
          <w:b/>
          <w:sz w:val="22"/>
          <w:szCs w:val="22"/>
        </w:rPr>
        <w:t>Power-supply cord</w:t>
      </w:r>
      <w:r w:rsidR="00BB0E3F">
        <w:rPr>
          <w:rFonts w:asciiTheme="minorHAnsi" w:hAnsiTheme="minorHAnsi" w:cstheme="minorHAnsi"/>
          <w:sz w:val="22"/>
          <w:szCs w:val="22"/>
        </w:rPr>
        <w:t xml:space="preserve"> (electric vehicle charging unit to power receptacle) </w:t>
      </w:r>
      <w:r w:rsidRPr="00565E77">
        <w:rPr>
          <w:rFonts w:asciiTheme="minorHAnsi" w:hAnsiTheme="minorHAnsi" w:cstheme="minorHAnsi"/>
          <w:sz w:val="22"/>
          <w:szCs w:val="22"/>
        </w:rPr>
        <w:t>length cannot surpass the maximum 1.8 m (6 ft) (</w:t>
      </w:r>
      <w:r w:rsidR="008D402D" w:rsidRPr="00565E77">
        <w:rPr>
          <w:rFonts w:asciiTheme="minorHAnsi" w:hAnsiTheme="minorHAnsi" w:cstheme="minorHAnsi"/>
          <w:sz w:val="22"/>
          <w:szCs w:val="22"/>
        </w:rPr>
        <w:t xml:space="preserve">2014 </w:t>
      </w:r>
      <w:r w:rsidRPr="00565E77">
        <w:rPr>
          <w:rFonts w:asciiTheme="minorHAnsi" w:hAnsiTheme="minorHAnsi" w:cstheme="minorHAnsi"/>
          <w:sz w:val="22"/>
          <w:szCs w:val="22"/>
        </w:rPr>
        <w:t>National Electrical Code, Article 625.44B3)</w:t>
      </w:r>
    </w:p>
    <w:p w14:paraId="76A1D263" w14:textId="532E7982" w:rsidR="00915587" w:rsidRPr="00915587" w:rsidRDefault="00915587" w:rsidP="00915587">
      <w:pPr>
        <w:pStyle w:val="Default"/>
        <w:numPr>
          <w:ilvl w:val="0"/>
          <w:numId w:val="2"/>
        </w:numPr>
        <w:rPr>
          <w:rFonts w:asciiTheme="minorHAnsi" w:hAnsiTheme="minorHAnsi" w:cstheme="minorHAnsi"/>
          <w:sz w:val="22"/>
          <w:szCs w:val="22"/>
        </w:rPr>
      </w:pPr>
      <w:r>
        <w:rPr>
          <w:rFonts w:asciiTheme="minorHAnsi" w:hAnsiTheme="minorHAnsi" w:cstheme="minorHAnsi"/>
          <w:sz w:val="22"/>
          <w:szCs w:val="22"/>
        </w:rPr>
        <w:t xml:space="preserve">The overall useable </w:t>
      </w:r>
      <w:r w:rsidRPr="00915587">
        <w:rPr>
          <w:rFonts w:asciiTheme="minorHAnsi" w:hAnsiTheme="minorHAnsi" w:cstheme="minorHAnsi"/>
          <w:b/>
          <w:sz w:val="22"/>
          <w:szCs w:val="22"/>
        </w:rPr>
        <w:t>cord and cable</w:t>
      </w:r>
      <w:r>
        <w:rPr>
          <w:rFonts w:asciiTheme="minorHAnsi" w:hAnsiTheme="minorHAnsi" w:cstheme="minorHAnsi"/>
          <w:sz w:val="22"/>
          <w:szCs w:val="22"/>
        </w:rPr>
        <w:t xml:space="preserve"> length (charging unit to vehicle) shall not exceed 7.5 m (25 ft) unless equipped with a cable management system that is part of the listed electric vehicle supply equipment.  Where the EVSE is fastened in place as a stationary unit, the useable length of the output cable shall be measured from the cable exit of the electric vehicle supply equipment or charging system to the face of the electric vehicle connector. (2014 National Electrical Code, Article 625.17 C and C2)</w:t>
      </w:r>
    </w:p>
    <w:p w14:paraId="04767727" w14:textId="486359C4" w:rsidR="000F2FD6" w:rsidRPr="00565E77" w:rsidRDefault="000F2FD6" w:rsidP="001E7E34">
      <w:pPr>
        <w:pStyle w:val="Default"/>
        <w:numPr>
          <w:ilvl w:val="0"/>
          <w:numId w:val="2"/>
        </w:numPr>
        <w:rPr>
          <w:rFonts w:asciiTheme="minorHAnsi" w:hAnsiTheme="minorHAnsi" w:cstheme="minorHAnsi"/>
          <w:sz w:val="22"/>
          <w:szCs w:val="22"/>
        </w:rPr>
      </w:pPr>
      <w:r w:rsidRPr="00565E77">
        <w:rPr>
          <w:rFonts w:asciiTheme="minorHAnsi" w:hAnsiTheme="minorHAnsi" w:cstheme="minorHAnsi"/>
          <w:sz w:val="22"/>
          <w:szCs w:val="22"/>
        </w:rPr>
        <w:t>Receptacles must be located to avoid physical damage to the flexible cord (</w:t>
      </w:r>
      <w:r w:rsidR="008D402D" w:rsidRPr="00565E77">
        <w:rPr>
          <w:rFonts w:asciiTheme="minorHAnsi" w:hAnsiTheme="minorHAnsi" w:cstheme="minorHAnsi"/>
          <w:sz w:val="22"/>
          <w:szCs w:val="22"/>
        </w:rPr>
        <w:t xml:space="preserve">2014 </w:t>
      </w:r>
      <w:r w:rsidRPr="00565E77">
        <w:rPr>
          <w:rFonts w:asciiTheme="minorHAnsi" w:hAnsiTheme="minorHAnsi" w:cstheme="minorHAnsi"/>
          <w:sz w:val="22"/>
          <w:szCs w:val="22"/>
        </w:rPr>
        <w:t>National Electrical Code, Article 625.44B4)</w:t>
      </w:r>
    </w:p>
    <w:p w14:paraId="2D4E3F11" w14:textId="6AE2F016" w:rsidR="00910955" w:rsidRPr="00565E77" w:rsidRDefault="00910955">
      <w:pPr>
        <w:pStyle w:val="Default"/>
        <w:numPr>
          <w:ilvl w:val="0"/>
          <w:numId w:val="2"/>
        </w:numPr>
        <w:rPr>
          <w:rFonts w:asciiTheme="minorHAnsi" w:hAnsiTheme="minorHAnsi" w:cstheme="minorHAnsi"/>
          <w:sz w:val="22"/>
          <w:szCs w:val="22"/>
        </w:rPr>
      </w:pPr>
      <w:r w:rsidRPr="00565E77">
        <w:rPr>
          <w:rFonts w:asciiTheme="minorHAnsi" w:hAnsiTheme="minorHAnsi" w:cstheme="minorHAnsi"/>
          <w:sz w:val="22"/>
          <w:szCs w:val="22"/>
        </w:rPr>
        <w:t xml:space="preserve">Consider an enclosure or cage around the EV charging station to protect and control its use; if the charging station is not fully enclosed, the charging station cord and connector must be secured when not in use </w:t>
      </w:r>
    </w:p>
    <w:p w14:paraId="2DD63ADB" w14:textId="77777777" w:rsidR="00910955" w:rsidRPr="00565E77" w:rsidRDefault="00910955" w:rsidP="001E7E34">
      <w:pPr>
        <w:pStyle w:val="Default"/>
        <w:numPr>
          <w:ilvl w:val="0"/>
          <w:numId w:val="2"/>
        </w:numPr>
        <w:rPr>
          <w:rFonts w:asciiTheme="minorHAnsi" w:hAnsiTheme="minorHAnsi" w:cstheme="minorHAnsi"/>
          <w:color w:val="auto"/>
          <w:sz w:val="22"/>
          <w:szCs w:val="22"/>
        </w:rPr>
      </w:pPr>
      <w:r w:rsidRPr="00565E77">
        <w:rPr>
          <w:rFonts w:asciiTheme="minorHAnsi" w:hAnsiTheme="minorHAnsi" w:cstheme="minorHAnsi"/>
          <w:color w:val="auto"/>
          <w:sz w:val="22"/>
          <w:szCs w:val="22"/>
        </w:rPr>
        <w:t xml:space="preserve">Orient the EV charging station such that an enclosure door will not open past the curb face or over the sidewalk </w:t>
      </w:r>
    </w:p>
    <w:p w14:paraId="0E9CA892" w14:textId="77777777" w:rsidR="00910955" w:rsidRPr="00565E77" w:rsidRDefault="00910955" w:rsidP="001E7E34">
      <w:pPr>
        <w:pStyle w:val="Default"/>
        <w:numPr>
          <w:ilvl w:val="0"/>
          <w:numId w:val="2"/>
        </w:numPr>
        <w:rPr>
          <w:rFonts w:asciiTheme="minorHAnsi" w:hAnsiTheme="minorHAnsi" w:cstheme="minorHAnsi"/>
          <w:color w:val="auto"/>
          <w:sz w:val="22"/>
          <w:szCs w:val="22"/>
        </w:rPr>
      </w:pPr>
      <w:r w:rsidRPr="00565E77">
        <w:rPr>
          <w:rFonts w:asciiTheme="minorHAnsi" w:hAnsiTheme="minorHAnsi" w:cstheme="minorHAnsi"/>
          <w:color w:val="auto"/>
          <w:sz w:val="22"/>
          <w:szCs w:val="22"/>
        </w:rPr>
        <w:t xml:space="preserve">Minimize the size of any enclosure around a charging station or cord </w:t>
      </w:r>
    </w:p>
    <w:p w14:paraId="29CDEB3D" w14:textId="672CC85E" w:rsidR="00BA4A00" w:rsidRPr="00565E77" w:rsidRDefault="00910955" w:rsidP="001E7E34">
      <w:pPr>
        <w:pStyle w:val="Default"/>
        <w:numPr>
          <w:ilvl w:val="0"/>
          <w:numId w:val="2"/>
        </w:numPr>
        <w:rPr>
          <w:rFonts w:asciiTheme="minorHAnsi" w:hAnsiTheme="minorHAnsi" w:cstheme="minorHAnsi"/>
          <w:color w:val="auto"/>
          <w:sz w:val="22"/>
          <w:szCs w:val="22"/>
        </w:rPr>
      </w:pPr>
      <w:r w:rsidRPr="00565E77">
        <w:rPr>
          <w:rFonts w:asciiTheme="minorHAnsi" w:hAnsiTheme="minorHAnsi" w:cstheme="minorHAnsi"/>
          <w:color w:val="auto"/>
          <w:sz w:val="22"/>
          <w:szCs w:val="22"/>
        </w:rPr>
        <w:t xml:space="preserve">Colors and materials for any enclosure should minimize their visibility and integrate with the design of surrounding buildings and landscaping </w:t>
      </w:r>
    </w:p>
    <w:p w14:paraId="315694E7" w14:textId="4553A5A9" w:rsidR="00B52989" w:rsidRPr="00565E77" w:rsidRDefault="00910955">
      <w:pPr>
        <w:pStyle w:val="Default"/>
        <w:numPr>
          <w:ilvl w:val="0"/>
          <w:numId w:val="2"/>
        </w:numPr>
        <w:rPr>
          <w:rFonts w:asciiTheme="minorHAnsi" w:hAnsiTheme="minorHAnsi" w:cstheme="minorHAnsi"/>
          <w:color w:val="auto"/>
          <w:sz w:val="22"/>
          <w:szCs w:val="22"/>
        </w:rPr>
      </w:pPr>
      <w:r w:rsidRPr="00565E77">
        <w:rPr>
          <w:rFonts w:asciiTheme="minorHAnsi" w:hAnsiTheme="minorHAnsi" w:cstheme="minorHAnsi"/>
          <w:color w:val="auto"/>
          <w:sz w:val="22"/>
          <w:szCs w:val="22"/>
        </w:rPr>
        <w:t xml:space="preserve">No advertising is permitted on the charging station or associated enclosure </w:t>
      </w:r>
    </w:p>
    <w:p w14:paraId="1493A1A7" w14:textId="69B05A5A" w:rsidR="00B52989" w:rsidRPr="00565E77" w:rsidRDefault="00B52989" w:rsidP="00B52989">
      <w:pPr>
        <w:pStyle w:val="Default"/>
        <w:numPr>
          <w:ilvl w:val="0"/>
          <w:numId w:val="2"/>
        </w:numPr>
        <w:rPr>
          <w:rFonts w:asciiTheme="minorHAnsi" w:hAnsiTheme="minorHAnsi" w:cstheme="minorHAnsi"/>
          <w:color w:val="auto"/>
          <w:sz w:val="22"/>
          <w:szCs w:val="22"/>
        </w:rPr>
      </w:pPr>
      <w:r w:rsidRPr="00565E77">
        <w:rPr>
          <w:rFonts w:asciiTheme="minorHAnsi" w:hAnsiTheme="minorHAnsi" w:cstheme="minorHAnsi"/>
          <w:color w:val="auto"/>
          <w:sz w:val="22"/>
          <w:szCs w:val="22"/>
        </w:rPr>
        <w:t xml:space="preserve">The </w:t>
      </w:r>
      <w:r w:rsidR="00D21A00" w:rsidRPr="00D21A00">
        <w:rPr>
          <w:rFonts w:cstheme="minorHAnsi"/>
          <w:b/>
          <w:sz w:val="22"/>
          <w:szCs w:val="22"/>
        </w:rPr>
        <w:t>[Locality]</w:t>
      </w:r>
      <w:r w:rsidRPr="00565E77">
        <w:rPr>
          <w:rFonts w:asciiTheme="minorHAnsi" w:hAnsiTheme="minorHAnsi" w:cstheme="minorHAnsi"/>
          <w:color w:val="auto"/>
          <w:sz w:val="22"/>
          <w:szCs w:val="22"/>
        </w:rPr>
        <w:t xml:space="preserve"> is permitted to place stickers on the unit</w:t>
      </w:r>
    </w:p>
    <w:p w14:paraId="1C81C3EC" w14:textId="3ED32395" w:rsidR="00BA4A00" w:rsidRPr="00565E77" w:rsidRDefault="00BA4A00" w:rsidP="00B52989">
      <w:pPr>
        <w:pStyle w:val="Default"/>
        <w:numPr>
          <w:ilvl w:val="0"/>
          <w:numId w:val="2"/>
        </w:numPr>
        <w:rPr>
          <w:rFonts w:asciiTheme="minorHAnsi" w:hAnsiTheme="minorHAnsi" w:cstheme="minorHAnsi"/>
          <w:color w:val="auto"/>
          <w:sz w:val="22"/>
          <w:szCs w:val="22"/>
        </w:rPr>
      </w:pPr>
      <w:r w:rsidRPr="00565E77">
        <w:rPr>
          <w:rFonts w:asciiTheme="minorHAnsi" w:hAnsiTheme="minorHAnsi" w:cstheme="minorHAnsi"/>
          <w:color w:val="auto"/>
          <w:sz w:val="22"/>
          <w:szCs w:val="22"/>
        </w:rPr>
        <w:t>Level 1 (120</w:t>
      </w:r>
      <w:r w:rsidR="00C32F9C" w:rsidRPr="00565E77">
        <w:rPr>
          <w:rFonts w:asciiTheme="minorHAnsi" w:hAnsiTheme="minorHAnsi" w:cstheme="minorHAnsi"/>
          <w:color w:val="auto"/>
          <w:sz w:val="22"/>
          <w:szCs w:val="22"/>
        </w:rPr>
        <w:t>-</w:t>
      </w:r>
      <w:r w:rsidRPr="00565E77">
        <w:rPr>
          <w:rFonts w:asciiTheme="minorHAnsi" w:hAnsiTheme="minorHAnsi" w:cstheme="minorHAnsi"/>
          <w:color w:val="auto"/>
          <w:sz w:val="22"/>
          <w:szCs w:val="22"/>
        </w:rPr>
        <w:t>v</w:t>
      </w:r>
      <w:r w:rsidR="00C32F9C" w:rsidRPr="00565E77">
        <w:rPr>
          <w:rFonts w:asciiTheme="minorHAnsi" w:hAnsiTheme="minorHAnsi" w:cstheme="minorHAnsi"/>
          <w:color w:val="auto"/>
          <w:sz w:val="22"/>
          <w:szCs w:val="22"/>
        </w:rPr>
        <w:t>olt</w:t>
      </w:r>
      <w:r w:rsidRPr="00565E77">
        <w:rPr>
          <w:rFonts w:asciiTheme="minorHAnsi" w:hAnsiTheme="minorHAnsi" w:cstheme="minorHAnsi"/>
          <w:color w:val="auto"/>
          <w:sz w:val="22"/>
          <w:szCs w:val="22"/>
        </w:rPr>
        <w:t>) or Level 2(240</w:t>
      </w:r>
      <w:r w:rsidR="00C32F9C" w:rsidRPr="00565E77">
        <w:rPr>
          <w:rFonts w:asciiTheme="minorHAnsi" w:hAnsiTheme="minorHAnsi" w:cstheme="minorHAnsi"/>
          <w:color w:val="auto"/>
          <w:sz w:val="22"/>
          <w:szCs w:val="22"/>
        </w:rPr>
        <w:t>-</w:t>
      </w:r>
      <w:r w:rsidRPr="00565E77">
        <w:rPr>
          <w:rFonts w:asciiTheme="minorHAnsi" w:hAnsiTheme="minorHAnsi" w:cstheme="minorHAnsi"/>
          <w:color w:val="auto"/>
          <w:sz w:val="22"/>
          <w:szCs w:val="22"/>
        </w:rPr>
        <w:t>v</w:t>
      </w:r>
      <w:r w:rsidR="00C32F9C" w:rsidRPr="00565E77">
        <w:rPr>
          <w:rFonts w:asciiTheme="minorHAnsi" w:hAnsiTheme="minorHAnsi" w:cstheme="minorHAnsi"/>
          <w:color w:val="auto"/>
          <w:sz w:val="22"/>
          <w:szCs w:val="22"/>
        </w:rPr>
        <w:t>olt</w:t>
      </w:r>
      <w:r w:rsidRPr="00565E77">
        <w:rPr>
          <w:rFonts w:asciiTheme="minorHAnsi" w:hAnsiTheme="minorHAnsi" w:cstheme="minorHAnsi"/>
          <w:color w:val="auto"/>
          <w:sz w:val="22"/>
          <w:szCs w:val="22"/>
        </w:rPr>
        <w:t xml:space="preserve">) up to 19.2 KW chargers on a dedicated circuit from the house, </w:t>
      </w:r>
      <w:r w:rsidRPr="00C143CB">
        <w:rPr>
          <w:rFonts w:asciiTheme="minorHAnsi" w:hAnsiTheme="minorHAnsi" w:cstheme="minorHAnsi"/>
          <w:i/>
          <w:iCs/>
          <w:color w:val="auto"/>
          <w:sz w:val="22"/>
          <w:szCs w:val="22"/>
        </w:rPr>
        <w:t>no DC Fast chargers</w:t>
      </w:r>
      <w:r w:rsidR="00C143CB" w:rsidRPr="00C143CB">
        <w:rPr>
          <w:rFonts w:asciiTheme="minorHAnsi" w:hAnsiTheme="minorHAnsi" w:cstheme="minorHAnsi"/>
          <w:i/>
          <w:iCs/>
          <w:color w:val="auto"/>
          <w:sz w:val="22"/>
          <w:szCs w:val="22"/>
        </w:rPr>
        <w:t xml:space="preserve"> are allowed</w:t>
      </w:r>
    </w:p>
    <w:p w14:paraId="4505AB53" w14:textId="7BC20DFB" w:rsidR="00BA4A00" w:rsidRPr="00F77191" w:rsidRDefault="00BA4A00" w:rsidP="0025588B">
      <w:pPr>
        <w:pStyle w:val="Default"/>
        <w:numPr>
          <w:ilvl w:val="0"/>
          <w:numId w:val="2"/>
        </w:numPr>
        <w:rPr>
          <w:rFonts w:asciiTheme="minorHAnsi" w:hAnsiTheme="minorHAnsi" w:cstheme="minorHAnsi"/>
          <w:color w:val="auto"/>
          <w:sz w:val="22"/>
          <w:szCs w:val="22"/>
        </w:rPr>
      </w:pPr>
      <w:r w:rsidRPr="00565E77">
        <w:rPr>
          <w:rFonts w:asciiTheme="minorHAnsi" w:hAnsiTheme="minorHAnsi" w:cstheme="minorHAnsi"/>
          <w:color w:val="auto"/>
          <w:sz w:val="22"/>
          <w:szCs w:val="22"/>
        </w:rPr>
        <w:t>Smaller units are preferred</w:t>
      </w:r>
    </w:p>
    <w:p w14:paraId="74F35483" w14:textId="32A52264" w:rsidR="00991D1D" w:rsidRDefault="00991D1D" w:rsidP="001E7E34">
      <w:pPr>
        <w:pStyle w:val="Default"/>
        <w:numPr>
          <w:ilvl w:val="0"/>
          <w:numId w:val="4"/>
        </w:numPr>
        <w:rPr>
          <w:rFonts w:asciiTheme="minorHAnsi" w:hAnsiTheme="minorHAnsi" w:cstheme="minorHAnsi"/>
          <w:color w:val="auto"/>
          <w:sz w:val="22"/>
          <w:szCs w:val="22"/>
        </w:rPr>
      </w:pPr>
      <w:r w:rsidRPr="00565E77">
        <w:rPr>
          <w:rFonts w:asciiTheme="minorHAnsi" w:hAnsiTheme="minorHAnsi" w:cstheme="minorHAnsi"/>
          <w:color w:val="auto"/>
          <w:sz w:val="22"/>
          <w:szCs w:val="22"/>
        </w:rPr>
        <w:t>Small, lockable box design that aligns with neutral, environmental or neighborhood color scheme</w:t>
      </w:r>
    </w:p>
    <w:p w14:paraId="04251B1E" w14:textId="77777777" w:rsidR="00F77191" w:rsidRPr="00565E77" w:rsidRDefault="00F77191" w:rsidP="00F77191">
      <w:pPr>
        <w:pStyle w:val="Default"/>
        <w:ind w:left="720"/>
        <w:rPr>
          <w:rFonts w:asciiTheme="minorHAnsi" w:hAnsiTheme="minorHAnsi" w:cstheme="minorHAnsi"/>
          <w:color w:val="auto"/>
          <w:sz w:val="22"/>
          <w:szCs w:val="22"/>
        </w:rPr>
      </w:pPr>
    </w:p>
    <w:p w14:paraId="3C62F19A" w14:textId="661E4760" w:rsidR="00005B12" w:rsidRPr="00117FC5" w:rsidRDefault="00005B12" w:rsidP="00117FC5">
      <w:pPr>
        <w:pStyle w:val="Heading3"/>
        <w:rPr>
          <w:color w:val="00B0F0"/>
        </w:rPr>
      </w:pPr>
      <w:bookmarkStart w:id="11" w:name="_Toc68171329"/>
      <w:r w:rsidRPr="00117FC5">
        <w:rPr>
          <w:color w:val="00B0F0"/>
        </w:rPr>
        <w:t xml:space="preserve">Placement and Design- </w:t>
      </w:r>
      <w:r w:rsidR="00F77191" w:rsidRPr="00117FC5">
        <w:rPr>
          <w:color w:val="00B0F0"/>
        </w:rPr>
        <w:t>Receptacle only</w:t>
      </w:r>
      <w:bookmarkEnd w:id="11"/>
    </w:p>
    <w:p w14:paraId="3ADB759D" w14:textId="6B74E067" w:rsidR="00005B12" w:rsidRPr="00565E77" w:rsidRDefault="00C143CB" w:rsidP="00005B12">
      <w:pPr>
        <w:pStyle w:val="Default"/>
        <w:rPr>
          <w:rFonts w:asciiTheme="minorHAnsi" w:hAnsiTheme="minorHAnsi" w:cstheme="minorHAnsi"/>
          <w:sz w:val="22"/>
          <w:szCs w:val="22"/>
        </w:rPr>
      </w:pPr>
      <w:r w:rsidRPr="00565E77">
        <w:rPr>
          <w:rFonts w:asciiTheme="minorHAnsi" w:hAnsiTheme="minorHAnsi" w:cstheme="minorHAnsi"/>
          <w:sz w:val="22"/>
          <w:szCs w:val="22"/>
        </w:rPr>
        <w:t>Work conducted in the public right-of-way must adhere with the materials, designs, and construction methods detailed by the City.</w:t>
      </w:r>
      <w:r>
        <w:rPr>
          <w:rFonts w:asciiTheme="minorHAnsi" w:hAnsiTheme="minorHAnsi" w:cstheme="minorHAnsi"/>
          <w:sz w:val="22"/>
          <w:szCs w:val="22"/>
        </w:rPr>
        <w:t xml:space="preserve">  </w:t>
      </w:r>
      <w:r w:rsidR="00005B12" w:rsidRPr="00565E77">
        <w:rPr>
          <w:rFonts w:asciiTheme="minorHAnsi" w:hAnsiTheme="minorHAnsi" w:cstheme="minorHAnsi"/>
          <w:sz w:val="22"/>
          <w:szCs w:val="22"/>
        </w:rPr>
        <w:t xml:space="preserve">As you work with a licensed contractor to develop plans for the installation of </w:t>
      </w:r>
      <w:r w:rsidR="00B25A6C">
        <w:rPr>
          <w:rFonts w:asciiTheme="minorHAnsi" w:hAnsiTheme="minorHAnsi" w:cstheme="minorHAnsi"/>
          <w:sz w:val="22"/>
          <w:szCs w:val="22"/>
        </w:rPr>
        <w:t>an electrical receptacle</w:t>
      </w:r>
      <w:r w:rsidR="00005B12" w:rsidRPr="00565E77">
        <w:rPr>
          <w:rFonts w:asciiTheme="minorHAnsi" w:hAnsiTheme="minorHAnsi" w:cstheme="minorHAnsi"/>
          <w:sz w:val="22"/>
          <w:szCs w:val="22"/>
        </w:rPr>
        <w:t xml:space="preserve">, follow these guidelines: </w:t>
      </w:r>
    </w:p>
    <w:p w14:paraId="71CF7E45" w14:textId="77777777" w:rsidR="00C143CB" w:rsidRDefault="00C143CB" w:rsidP="00005B12">
      <w:pPr>
        <w:pStyle w:val="Default"/>
        <w:rPr>
          <w:rFonts w:asciiTheme="minorHAnsi" w:hAnsiTheme="minorHAnsi" w:cstheme="minorHAnsi"/>
          <w:sz w:val="22"/>
          <w:szCs w:val="22"/>
        </w:rPr>
      </w:pPr>
    </w:p>
    <w:p w14:paraId="7B404C7A" w14:textId="77777777" w:rsidR="00F77191" w:rsidRPr="00565E77" w:rsidRDefault="00F77191" w:rsidP="00F77191">
      <w:pPr>
        <w:pStyle w:val="Default"/>
        <w:rPr>
          <w:rFonts w:asciiTheme="minorHAnsi" w:hAnsiTheme="minorHAnsi" w:cstheme="minorHAnsi"/>
          <w:sz w:val="22"/>
          <w:szCs w:val="22"/>
        </w:rPr>
      </w:pPr>
      <w:r w:rsidRPr="00565E77">
        <w:rPr>
          <w:rFonts w:asciiTheme="minorHAnsi" w:hAnsiTheme="minorHAnsi" w:cstheme="minorHAnsi"/>
          <w:sz w:val="22"/>
          <w:szCs w:val="22"/>
        </w:rPr>
        <w:t xml:space="preserve">Placement: </w:t>
      </w:r>
    </w:p>
    <w:p w14:paraId="6CC2E26C" w14:textId="17E984B0" w:rsidR="00F77191" w:rsidRPr="00565E77" w:rsidRDefault="00F77191" w:rsidP="00F77191">
      <w:pPr>
        <w:pStyle w:val="Default"/>
        <w:numPr>
          <w:ilvl w:val="0"/>
          <w:numId w:val="1"/>
        </w:numPr>
        <w:rPr>
          <w:rFonts w:asciiTheme="minorHAnsi" w:hAnsiTheme="minorHAnsi" w:cstheme="minorHAnsi"/>
          <w:sz w:val="22"/>
          <w:szCs w:val="22"/>
        </w:rPr>
      </w:pPr>
      <w:r w:rsidRPr="00565E77">
        <w:rPr>
          <w:rFonts w:asciiTheme="minorHAnsi" w:hAnsiTheme="minorHAnsi" w:cstheme="minorHAnsi"/>
          <w:sz w:val="22"/>
          <w:szCs w:val="22"/>
        </w:rPr>
        <w:t xml:space="preserve">Position the </w:t>
      </w:r>
      <w:r>
        <w:rPr>
          <w:rFonts w:asciiTheme="minorHAnsi" w:hAnsiTheme="minorHAnsi" w:cstheme="minorHAnsi"/>
          <w:sz w:val="22"/>
          <w:szCs w:val="22"/>
        </w:rPr>
        <w:t xml:space="preserve">unit such that the receptacle </w:t>
      </w:r>
      <w:r w:rsidRPr="00565E77">
        <w:rPr>
          <w:rFonts w:asciiTheme="minorHAnsi" w:hAnsiTheme="minorHAnsi" w:cstheme="minorHAnsi"/>
          <w:sz w:val="22"/>
          <w:szCs w:val="22"/>
        </w:rPr>
        <w:t xml:space="preserve">is at a minimum height of 24 inches above grade level (2014 National Electrical Code, Article 625.50) </w:t>
      </w:r>
    </w:p>
    <w:p w14:paraId="0B753E0D" w14:textId="77777777" w:rsidR="00F77191" w:rsidRPr="00565E77" w:rsidRDefault="00F77191" w:rsidP="00F77191">
      <w:pPr>
        <w:pStyle w:val="Default"/>
        <w:numPr>
          <w:ilvl w:val="0"/>
          <w:numId w:val="1"/>
        </w:numPr>
        <w:rPr>
          <w:rFonts w:asciiTheme="minorHAnsi" w:hAnsiTheme="minorHAnsi" w:cstheme="minorHAnsi"/>
          <w:sz w:val="22"/>
          <w:szCs w:val="22"/>
        </w:rPr>
      </w:pPr>
      <w:r w:rsidRPr="00565E77">
        <w:rPr>
          <w:rFonts w:asciiTheme="minorHAnsi" w:hAnsiTheme="minorHAnsi" w:cstheme="minorHAnsi"/>
          <w:sz w:val="22"/>
          <w:szCs w:val="22"/>
        </w:rPr>
        <w:t>Avoid conflicts with other utility infrastructure</w:t>
      </w:r>
    </w:p>
    <w:p w14:paraId="2BDA3318" w14:textId="7BDB9516" w:rsidR="00F77191" w:rsidRDefault="00F77191" w:rsidP="00F77191">
      <w:pPr>
        <w:pStyle w:val="Default"/>
        <w:numPr>
          <w:ilvl w:val="0"/>
          <w:numId w:val="1"/>
        </w:numPr>
        <w:rPr>
          <w:rFonts w:asciiTheme="minorHAnsi" w:hAnsiTheme="minorHAnsi" w:cstheme="minorHAnsi"/>
          <w:sz w:val="22"/>
          <w:szCs w:val="22"/>
        </w:rPr>
      </w:pPr>
      <w:r w:rsidRPr="00565E77">
        <w:rPr>
          <w:rFonts w:asciiTheme="minorHAnsi" w:hAnsiTheme="minorHAnsi" w:cstheme="minorHAnsi"/>
          <w:sz w:val="22"/>
          <w:szCs w:val="22"/>
        </w:rPr>
        <w:t xml:space="preserve">At least 6 feet from street trees, fire hydrants, and utility poles </w:t>
      </w:r>
    </w:p>
    <w:p w14:paraId="31F35897" w14:textId="7EF2AEBE" w:rsidR="0039698C" w:rsidRPr="008D6687" w:rsidRDefault="0039698C" w:rsidP="008D6687">
      <w:pPr>
        <w:pStyle w:val="Default"/>
        <w:numPr>
          <w:ilvl w:val="0"/>
          <w:numId w:val="1"/>
        </w:numPr>
        <w:rPr>
          <w:rFonts w:asciiTheme="minorHAnsi" w:hAnsiTheme="minorHAnsi" w:cstheme="minorHAnsi"/>
          <w:b/>
          <w:sz w:val="22"/>
          <w:szCs w:val="22"/>
        </w:rPr>
      </w:pPr>
      <w:r>
        <w:rPr>
          <w:rFonts w:asciiTheme="minorHAnsi" w:hAnsiTheme="minorHAnsi" w:cstheme="minorHAnsi"/>
          <w:sz w:val="22"/>
          <w:szCs w:val="22"/>
        </w:rPr>
        <w:t>At least 18”</w:t>
      </w:r>
      <w:r w:rsidR="00430F6A">
        <w:rPr>
          <w:rFonts w:asciiTheme="minorHAnsi" w:hAnsiTheme="minorHAnsi" w:cstheme="minorHAnsi"/>
          <w:sz w:val="22"/>
          <w:szCs w:val="22"/>
        </w:rPr>
        <w:t xml:space="preserve"> from the face of the curb or start of street if no curb is present</w:t>
      </w:r>
      <w:r w:rsidR="008D6687">
        <w:rPr>
          <w:rFonts w:asciiTheme="minorHAnsi" w:hAnsiTheme="minorHAnsi" w:cstheme="minorHAnsi"/>
          <w:sz w:val="22"/>
          <w:szCs w:val="22"/>
        </w:rPr>
        <w:t xml:space="preserve"> </w:t>
      </w:r>
      <w:r w:rsidR="008D6687" w:rsidRPr="008D6687">
        <w:rPr>
          <w:rFonts w:asciiTheme="minorHAnsi" w:hAnsiTheme="minorHAnsi" w:cstheme="minorHAnsi"/>
          <w:b/>
          <w:sz w:val="22"/>
          <w:szCs w:val="22"/>
        </w:rPr>
        <w:t>[Replace with local requirement if applicable]</w:t>
      </w:r>
    </w:p>
    <w:p w14:paraId="6BFEDCEE" w14:textId="08AC65D7" w:rsidR="000665C8" w:rsidRPr="008D6687" w:rsidRDefault="000665C8" w:rsidP="008D6687">
      <w:pPr>
        <w:pStyle w:val="Default"/>
        <w:numPr>
          <w:ilvl w:val="0"/>
          <w:numId w:val="1"/>
        </w:numPr>
        <w:rPr>
          <w:rFonts w:asciiTheme="minorHAnsi" w:hAnsiTheme="minorHAnsi" w:cstheme="minorHAnsi"/>
          <w:b/>
          <w:sz w:val="22"/>
          <w:szCs w:val="22"/>
        </w:rPr>
      </w:pPr>
      <w:r>
        <w:rPr>
          <w:rFonts w:asciiTheme="minorHAnsi" w:hAnsiTheme="minorHAnsi" w:cstheme="minorHAnsi"/>
          <w:sz w:val="22"/>
          <w:szCs w:val="22"/>
        </w:rPr>
        <w:t xml:space="preserve">Minimum unit height of 41” for curbside visibility </w:t>
      </w:r>
      <w:r w:rsidR="008D6687" w:rsidRPr="008D6687">
        <w:rPr>
          <w:rFonts w:asciiTheme="minorHAnsi" w:hAnsiTheme="minorHAnsi" w:cstheme="minorHAnsi"/>
          <w:b/>
          <w:sz w:val="22"/>
          <w:szCs w:val="22"/>
        </w:rPr>
        <w:t>[Replace with local requirement if applicable]</w:t>
      </w:r>
    </w:p>
    <w:p w14:paraId="6CE6E64C" w14:textId="77777777" w:rsidR="00F77191" w:rsidRPr="00565E77" w:rsidRDefault="00F77191" w:rsidP="00F77191">
      <w:pPr>
        <w:pStyle w:val="Default"/>
        <w:numPr>
          <w:ilvl w:val="0"/>
          <w:numId w:val="1"/>
        </w:numPr>
        <w:rPr>
          <w:rFonts w:asciiTheme="minorHAnsi" w:hAnsiTheme="minorHAnsi" w:cstheme="minorHAnsi"/>
          <w:sz w:val="22"/>
          <w:szCs w:val="22"/>
        </w:rPr>
      </w:pPr>
      <w:r w:rsidRPr="00565E77">
        <w:rPr>
          <w:rFonts w:asciiTheme="minorHAnsi" w:hAnsiTheme="minorHAnsi" w:cstheme="minorHAnsi"/>
          <w:sz w:val="22"/>
          <w:szCs w:val="22"/>
        </w:rPr>
        <w:t xml:space="preserve">Avoid interference with vehicular sight lines at street corners or driveways </w:t>
      </w:r>
    </w:p>
    <w:p w14:paraId="711DF5DB" w14:textId="77777777" w:rsidR="00F77191" w:rsidRPr="00565E77" w:rsidRDefault="00F77191" w:rsidP="00F77191">
      <w:pPr>
        <w:pStyle w:val="Default"/>
        <w:numPr>
          <w:ilvl w:val="0"/>
          <w:numId w:val="1"/>
        </w:numPr>
        <w:rPr>
          <w:rFonts w:asciiTheme="minorHAnsi" w:hAnsiTheme="minorHAnsi" w:cstheme="minorHAnsi"/>
          <w:sz w:val="22"/>
          <w:szCs w:val="22"/>
        </w:rPr>
      </w:pPr>
      <w:r w:rsidRPr="00565E77">
        <w:rPr>
          <w:rFonts w:asciiTheme="minorHAnsi" w:hAnsiTheme="minorHAnsi" w:cstheme="minorHAnsi"/>
          <w:sz w:val="22"/>
          <w:szCs w:val="22"/>
        </w:rPr>
        <w:t xml:space="preserve">Minimize the removal of vegetation </w:t>
      </w:r>
    </w:p>
    <w:p w14:paraId="256DC354" w14:textId="77777777" w:rsidR="00F77191" w:rsidRPr="00565E77" w:rsidRDefault="00F77191" w:rsidP="00F77191">
      <w:pPr>
        <w:pStyle w:val="Default"/>
        <w:numPr>
          <w:ilvl w:val="0"/>
          <w:numId w:val="1"/>
        </w:numPr>
        <w:rPr>
          <w:rFonts w:asciiTheme="minorHAnsi" w:hAnsiTheme="minorHAnsi" w:cstheme="minorHAnsi"/>
          <w:sz w:val="22"/>
          <w:szCs w:val="22"/>
        </w:rPr>
      </w:pPr>
      <w:r w:rsidRPr="00565E77">
        <w:rPr>
          <w:rFonts w:asciiTheme="minorHAnsi" w:hAnsiTheme="minorHAnsi" w:cstheme="minorHAnsi"/>
          <w:sz w:val="22"/>
          <w:szCs w:val="22"/>
        </w:rPr>
        <w:t xml:space="preserve">Maximize the number of parking spaces it could serve </w:t>
      </w:r>
    </w:p>
    <w:p w14:paraId="7EEB2F39" w14:textId="670DDF90" w:rsidR="00F77191" w:rsidRPr="00565E77" w:rsidRDefault="00F77191" w:rsidP="00F77191">
      <w:pPr>
        <w:pStyle w:val="Default"/>
        <w:numPr>
          <w:ilvl w:val="0"/>
          <w:numId w:val="1"/>
        </w:numPr>
        <w:rPr>
          <w:rFonts w:asciiTheme="minorHAnsi" w:hAnsiTheme="minorHAnsi" w:cstheme="minorHAnsi"/>
          <w:sz w:val="22"/>
          <w:szCs w:val="22"/>
        </w:rPr>
      </w:pPr>
      <w:r>
        <w:rPr>
          <w:rFonts w:asciiTheme="minorHAnsi" w:hAnsiTheme="minorHAnsi" w:cstheme="minorHAnsi"/>
          <w:sz w:val="22"/>
          <w:szCs w:val="22"/>
        </w:rPr>
        <w:t xml:space="preserve">Cords </w:t>
      </w:r>
      <w:r w:rsidRPr="00565E77">
        <w:rPr>
          <w:rFonts w:asciiTheme="minorHAnsi" w:hAnsiTheme="minorHAnsi" w:cstheme="minorHAnsi"/>
          <w:sz w:val="22"/>
          <w:szCs w:val="22"/>
        </w:rPr>
        <w:t xml:space="preserve">may not cross sidewalks, walkways, or driveways </w:t>
      </w:r>
    </w:p>
    <w:p w14:paraId="7F919187" w14:textId="77777777" w:rsidR="00F77191" w:rsidRPr="00565E77" w:rsidRDefault="00F77191" w:rsidP="00F77191">
      <w:pPr>
        <w:pStyle w:val="Default"/>
        <w:numPr>
          <w:ilvl w:val="0"/>
          <w:numId w:val="1"/>
        </w:numPr>
        <w:rPr>
          <w:rFonts w:asciiTheme="minorHAnsi" w:hAnsiTheme="minorHAnsi" w:cstheme="minorHAnsi"/>
          <w:sz w:val="22"/>
          <w:szCs w:val="22"/>
        </w:rPr>
      </w:pPr>
      <w:r w:rsidRPr="00565E77">
        <w:rPr>
          <w:rFonts w:asciiTheme="minorHAnsi" w:hAnsiTheme="minorHAnsi" w:cstheme="minorHAnsi"/>
          <w:sz w:val="22"/>
          <w:szCs w:val="22"/>
        </w:rPr>
        <w:t xml:space="preserve">Preserve as much sidewalk width (path of travel) as possible, but no less than 5 feet </w:t>
      </w:r>
    </w:p>
    <w:p w14:paraId="0E88D717" w14:textId="77777777" w:rsidR="00F77191" w:rsidRPr="00565E77" w:rsidRDefault="00F77191" w:rsidP="00F77191">
      <w:pPr>
        <w:pStyle w:val="Default"/>
        <w:numPr>
          <w:ilvl w:val="0"/>
          <w:numId w:val="1"/>
        </w:numPr>
        <w:rPr>
          <w:rFonts w:asciiTheme="minorHAnsi" w:hAnsiTheme="minorHAnsi" w:cstheme="minorHAnsi"/>
          <w:sz w:val="22"/>
          <w:szCs w:val="22"/>
        </w:rPr>
      </w:pPr>
      <w:r w:rsidRPr="00565E77">
        <w:rPr>
          <w:rFonts w:asciiTheme="minorHAnsi" w:hAnsiTheme="minorHAnsi" w:cstheme="minorHAnsi"/>
          <w:sz w:val="22"/>
          <w:szCs w:val="22"/>
        </w:rPr>
        <w:t>Placement will not authorize cars to park cars backwards</w:t>
      </w:r>
    </w:p>
    <w:p w14:paraId="2FD3701F" w14:textId="187FDF58" w:rsidR="00F77191" w:rsidRDefault="00F77191" w:rsidP="0041236D">
      <w:pPr>
        <w:pStyle w:val="Default"/>
        <w:numPr>
          <w:ilvl w:val="0"/>
          <w:numId w:val="1"/>
        </w:numPr>
        <w:rPr>
          <w:rFonts w:asciiTheme="minorHAnsi" w:hAnsiTheme="minorHAnsi" w:cstheme="minorHAnsi"/>
          <w:sz w:val="22"/>
          <w:szCs w:val="22"/>
        </w:rPr>
      </w:pPr>
      <w:r w:rsidRPr="00F77191">
        <w:rPr>
          <w:rFonts w:asciiTheme="minorHAnsi" w:hAnsiTheme="minorHAnsi" w:cstheme="minorHAnsi"/>
          <w:sz w:val="22"/>
          <w:szCs w:val="22"/>
        </w:rPr>
        <w:t xml:space="preserve">To charge, the vehicle must park in line with </w:t>
      </w:r>
      <w:r>
        <w:rPr>
          <w:rFonts w:asciiTheme="minorHAnsi" w:hAnsiTheme="minorHAnsi" w:cstheme="minorHAnsi"/>
          <w:sz w:val="22"/>
          <w:szCs w:val="22"/>
        </w:rPr>
        <w:t>the receptacle</w:t>
      </w:r>
    </w:p>
    <w:p w14:paraId="541A68BA" w14:textId="2601EE34" w:rsidR="000930E3" w:rsidRDefault="000930E3" w:rsidP="000930E3">
      <w:pPr>
        <w:pStyle w:val="Default"/>
        <w:numPr>
          <w:ilvl w:val="0"/>
          <w:numId w:val="1"/>
        </w:numPr>
        <w:rPr>
          <w:rFonts w:asciiTheme="minorHAnsi" w:hAnsiTheme="minorHAnsi" w:cstheme="minorHAnsi"/>
          <w:sz w:val="22"/>
          <w:szCs w:val="22"/>
        </w:rPr>
      </w:pPr>
      <w:r>
        <w:rPr>
          <w:rFonts w:asciiTheme="minorHAnsi" w:hAnsiTheme="minorHAnsi" w:cstheme="minorHAnsi"/>
          <w:sz w:val="22"/>
          <w:szCs w:val="22"/>
        </w:rPr>
        <w:t>Receptacle may only be placed where parking is previously permitted</w:t>
      </w:r>
    </w:p>
    <w:p w14:paraId="143086F5" w14:textId="34CC1181" w:rsidR="000930E3" w:rsidRPr="00340262" w:rsidRDefault="000930E3" w:rsidP="000930E3">
      <w:pPr>
        <w:pStyle w:val="Default"/>
        <w:numPr>
          <w:ilvl w:val="0"/>
          <w:numId w:val="1"/>
        </w:numPr>
        <w:rPr>
          <w:rFonts w:asciiTheme="minorHAnsi" w:hAnsiTheme="minorHAnsi" w:cstheme="minorHAnsi"/>
          <w:sz w:val="22"/>
          <w:szCs w:val="22"/>
        </w:rPr>
      </w:pPr>
      <w:r>
        <w:rPr>
          <w:rFonts w:asciiTheme="minorHAnsi" w:hAnsiTheme="minorHAnsi" w:cstheme="minorHAnsi"/>
          <w:sz w:val="22"/>
          <w:szCs w:val="22"/>
        </w:rPr>
        <w:t>The installation of a receptacle will not authorize parking where parking is not already authorized</w:t>
      </w:r>
    </w:p>
    <w:p w14:paraId="74C55055" w14:textId="77777777" w:rsidR="00C143CB" w:rsidRPr="000930E3" w:rsidRDefault="00C143CB">
      <w:pPr>
        <w:pStyle w:val="Default"/>
        <w:ind w:left="720"/>
        <w:rPr>
          <w:rFonts w:asciiTheme="minorHAnsi" w:hAnsiTheme="minorHAnsi" w:cstheme="minorHAnsi"/>
          <w:sz w:val="22"/>
          <w:szCs w:val="22"/>
        </w:rPr>
      </w:pPr>
    </w:p>
    <w:p w14:paraId="5D81122D" w14:textId="42CBD8F0" w:rsidR="00F77191" w:rsidRDefault="00F77191" w:rsidP="00F77191">
      <w:pPr>
        <w:pStyle w:val="Default"/>
        <w:rPr>
          <w:rFonts w:asciiTheme="minorHAnsi" w:hAnsiTheme="minorHAnsi" w:cstheme="minorHAnsi"/>
          <w:sz w:val="22"/>
          <w:szCs w:val="22"/>
        </w:rPr>
      </w:pPr>
      <w:r w:rsidRPr="00565E77">
        <w:rPr>
          <w:rFonts w:asciiTheme="minorHAnsi" w:hAnsiTheme="minorHAnsi" w:cstheme="minorHAnsi"/>
          <w:sz w:val="22"/>
          <w:szCs w:val="22"/>
        </w:rPr>
        <w:t xml:space="preserve">Design: </w:t>
      </w:r>
    </w:p>
    <w:p w14:paraId="214E5205" w14:textId="6B022D1D" w:rsidR="00CE5791" w:rsidRPr="00565E77" w:rsidRDefault="00CE5791" w:rsidP="00CE5791">
      <w:pPr>
        <w:pStyle w:val="Default"/>
        <w:numPr>
          <w:ilvl w:val="0"/>
          <w:numId w:val="10"/>
        </w:numPr>
        <w:rPr>
          <w:rFonts w:asciiTheme="minorHAnsi" w:hAnsiTheme="minorHAnsi" w:cstheme="minorHAnsi"/>
          <w:sz w:val="22"/>
          <w:szCs w:val="22"/>
        </w:rPr>
      </w:pPr>
      <w:r>
        <w:rPr>
          <w:rFonts w:asciiTheme="minorHAnsi" w:hAnsiTheme="minorHAnsi" w:cstheme="minorHAnsi"/>
          <w:sz w:val="22"/>
          <w:szCs w:val="22"/>
        </w:rPr>
        <w:t xml:space="preserve">All outdoor receptacles must adhere to the codes outlined in the 2014 National Electrical Code, please work with a </w:t>
      </w:r>
      <w:r w:rsidRPr="00CE5791">
        <w:rPr>
          <w:rFonts w:asciiTheme="minorHAnsi" w:hAnsiTheme="minorHAnsi" w:cstheme="minorHAnsi"/>
          <w:sz w:val="22"/>
          <w:szCs w:val="22"/>
        </w:rPr>
        <w:t>licensed electrical contractor</w:t>
      </w:r>
    </w:p>
    <w:p w14:paraId="150B442B" w14:textId="77777777" w:rsidR="00F77191" w:rsidRPr="00565E77" w:rsidRDefault="00F77191" w:rsidP="00F77191">
      <w:pPr>
        <w:pStyle w:val="Default"/>
        <w:numPr>
          <w:ilvl w:val="0"/>
          <w:numId w:val="2"/>
        </w:numPr>
        <w:rPr>
          <w:rFonts w:asciiTheme="minorHAnsi" w:hAnsiTheme="minorHAnsi" w:cstheme="minorHAnsi"/>
          <w:sz w:val="22"/>
          <w:szCs w:val="22"/>
        </w:rPr>
      </w:pPr>
      <w:r w:rsidRPr="00565E77">
        <w:rPr>
          <w:rFonts w:asciiTheme="minorHAnsi" w:hAnsiTheme="minorHAnsi" w:cstheme="minorHAnsi"/>
          <w:sz w:val="22"/>
          <w:szCs w:val="22"/>
        </w:rPr>
        <w:t>Receptacles must be located to avoid physical damage to the flexible cord (2014 National Electrical Code, Article 625.44B4)</w:t>
      </w:r>
    </w:p>
    <w:p w14:paraId="6C42F14C" w14:textId="77777777" w:rsidR="00F77191" w:rsidRPr="00565E77" w:rsidRDefault="00F77191" w:rsidP="00F77191">
      <w:pPr>
        <w:pStyle w:val="Default"/>
        <w:numPr>
          <w:ilvl w:val="0"/>
          <w:numId w:val="2"/>
        </w:numPr>
        <w:rPr>
          <w:rFonts w:asciiTheme="minorHAnsi" w:hAnsiTheme="minorHAnsi" w:cstheme="minorHAnsi"/>
          <w:sz w:val="22"/>
          <w:szCs w:val="22"/>
        </w:rPr>
      </w:pPr>
      <w:r w:rsidRPr="00565E77">
        <w:rPr>
          <w:rFonts w:asciiTheme="minorHAnsi" w:hAnsiTheme="minorHAnsi" w:cstheme="minorHAnsi"/>
          <w:sz w:val="22"/>
          <w:szCs w:val="22"/>
        </w:rPr>
        <w:t xml:space="preserve">Consider an enclosure or cage around the EV charging station to protect and control its use; if the charging station is not fully enclosed, the charging station cord and connector must be secured when not in use </w:t>
      </w:r>
    </w:p>
    <w:p w14:paraId="5F2FDBFB" w14:textId="2DC25193" w:rsidR="00F77191" w:rsidRPr="00565E77" w:rsidRDefault="00F77191" w:rsidP="00F77191">
      <w:pPr>
        <w:pStyle w:val="Default"/>
        <w:numPr>
          <w:ilvl w:val="0"/>
          <w:numId w:val="2"/>
        </w:numPr>
        <w:rPr>
          <w:rFonts w:asciiTheme="minorHAnsi" w:hAnsiTheme="minorHAnsi" w:cstheme="minorHAnsi"/>
          <w:color w:val="auto"/>
          <w:sz w:val="22"/>
          <w:szCs w:val="22"/>
        </w:rPr>
      </w:pPr>
      <w:r w:rsidRPr="00565E77">
        <w:rPr>
          <w:rFonts w:asciiTheme="minorHAnsi" w:hAnsiTheme="minorHAnsi" w:cstheme="minorHAnsi"/>
          <w:color w:val="auto"/>
          <w:sz w:val="22"/>
          <w:szCs w:val="22"/>
        </w:rPr>
        <w:t xml:space="preserve">Orient the </w:t>
      </w:r>
      <w:r>
        <w:rPr>
          <w:rFonts w:asciiTheme="minorHAnsi" w:hAnsiTheme="minorHAnsi" w:cstheme="minorHAnsi"/>
          <w:color w:val="auto"/>
          <w:sz w:val="22"/>
          <w:szCs w:val="22"/>
        </w:rPr>
        <w:t xml:space="preserve">receptacle </w:t>
      </w:r>
      <w:r w:rsidRPr="00565E77">
        <w:rPr>
          <w:rFonts w:asciiTheme="minorHAnsi" w:hAnsiTheme="minorHAnsi" w:cstheme="minorHAnsi"/>
          <w:color w:val="auto"/>
          <w:sz w:val="22"/>
          <w:szCs w:val="22"/>
        </w:rPr>
        <w:t xml:space="preserve">such that an enclosure door will not open past the curb face or over the sidewalk </w:t>
      </w:r>
    </w:p>
    <w:p w14:paraId="4A171143" w14:textId="77777777" w:rsidR="00F77191" w:rsidRPr="00565E77" w:rsidRDefault="00F77191" w:rsidP="00F77191">
      <w:pPr>
        <w:pStyle w:val="Default"/>
        <w:numPr>
          <w:ilvl w:val="0"/>
          <w:numId w:val="2"/>
        </w:numPr>
        <w:rPr>
          <w:rFonts w:asciiTheme="minorHAnsi" w:hAnsiTheme="minorHAnsi" w:cstheme="minorHAnsi"/>
          <w:color w:val="auto"/>
          <w:sz w:val="22"/>
          <w:szCs w:val="22"/>
        </w:rPr>
      </w:pPr>
      <w:r w:rsidRPr="00565E77">
        <w:rPr>
          <w:rFonts w:asciiTheme="minorHAnsi" w:hAnsiTheme="minorHAnsi" w:cstheme="minorHAnsi"/>
          <w:color w:val="auto"/>
          <w:sz w:val="22"/>
          <w:szCs w:val="22"/>
        </w:rPr>
        <w:t xml:space="preserve">Minimize the size of any enclosure around a charging station or cord </w:t>
      </w:r>
    </w:p>
    <w:p w14:paraId="71FE1273" w14:textId="77777777" w:rsidR="00F77191" w:rsidRPr="00565E77" w:rsidRDefault="00F77191" w:rsidP="00F77191">
      <w:pPr>
        <w:pStyle w:val="Default"/>
        <w:numPr>
          <w:ilvl w:val="0"/>
          <w:numId w:val="2"/>
        </w:numPr>
        <w:rPr>
          <w:rFonts w:asciiTheme="minorHAnsi" w:hAnsiTheme="minorHAnsi" w:cstheme="minorHAnsi"/>
          <w:color w:val="auto"/>
          <w:sz w:val="22"/>
          <w:szCs w:val="22"/>
        </w:rPr>
      </w:pPr>
      <w:r w:rsidRPr="00565E77">
        <w:rPr>
          <w:rFonts w:asciiTheme="minorHAnsi" w:hAnsiTheme="minorHAnsi" w:cstheme="minorHAnsi"/>
          <w:color w:val="auto"/>
          <w:sz w:val="22"/>
          <w:szCs w:val="22"/>
        </w:rPr>
        <w:t xml:space="preserve">Colors and materials for any enclosure should minimize their visibility and integrate with the design of surrounding buildings and landscaping </w:t>
      </w:r>
    </w:p>
    <w:p w14:paraId="3B16C12F" w14:textId="77777777" w:rsidR="00F77191" w:rsidRPr="00565E77" w:rsidRDefault="00F77191" w:rsidP="00F77191">
      <w:pPr>
        <w:pStyle w:val="Default"/>
        <w:numPr>
          <w:ilvl w:val="0"/>
          <w:numId w:val="2"/>
        </w:numPr>
        <w:rPr>
          <w:rFonts w:asciiTheme="minorHAnsi" w:hAnsiTheme="minorHAnsi" w:cstheme="minorHAnsi"/>
          <w:color w:val="auto"/>
          <w:sz w:val="22"/>
          <w:szCs w:val="22"/>
        </w:rPr>
      </w:pPr>
      <w:r w:rsidRPr="00565E77">
        <w:rPr>
          <w:rFonts w:asciiTheme="minorHAnsi" w:hAnsiTheme="minorHAnsi" w:cstheme="minorHAnsi"/>
          <w:color w:val="auto"/>
          <w:sz w:val="22"/>
          <w:szCs w:val="22"/>
        </w:rPr>
        <w:t xml:space="preserve">No advertising is permitted on the charging station or associated enclosure </w:t>
      </w:r>
    </w:p>
    <w:p w14:paraId="72FE0834" w14:textId="638C234E" w:rsidR="00F77191" w:rsidRPr="00565E77" w:rsidRDefault="00F77191" w:rsidP="00F77191">
      <w:pPr>
        <w:pStyle w:val="Default"/>
        <w:numPr>
          <w:ilvl w:val="0"/>
          <w:numId w:val="2"/>
        </w:numPr>
        <w:rPr>
          <w:rFonts w:asciiTheme="minorHAnsi" w:hAnsiTheme="minorHAnsi" w:cstheme="minorHAnsi"/>
          <w:color w:val="auto"/>
          <w:sz w:val="22"/>
          <w:szCs w:val="22"/>
        </w:rPr>
      </w:pPr>
      <w:r w:rsidRPr="00565E77">
        <w:rPr>
          <w:rFonts w:asciiTheme="minorHAnsi" w:hAnsiTheme="minorHAnsi" w:cstheme="minorHAnsi"/>
          <w:color w:val="auto"/>
          <w:sz w:val="22"/>
          <w:szCs w:val="22"/>
        </w:rPr>
        <w:t xml:space="preserve">The </w:t>
      </w:r>
      <w:r w:rsidR="00D21A00" w:rsidRPr="00D21A00">
        <w:rPr>
          <w:rFonts w:cstheme="minorHAnsi"/>
          <w:b/>
          <w:sz w:val="22"/>
          <w:szCs w:val="22"/>
        </w:rPr>
        <w:t>[Locality]</w:t>
      </w:r>
      <w:r w:rsidR="00D21A00" w:rsidRPr="002B0339">
        <w:rPr>
          <w:rFonts w:cstheme="minorHAnsi"/>
        </w:rPr>
        <w:t xml:space="preserve"> </w:t>
      </w:r>
      <w:r w:rsidRPr="00565E77">
        <w:rPr>
          <w:rFonts w:asciiTheme="minorHAnsi" w:hAnsiTheme="minorHAnsi" w:cstheme="minorHAnsi"/>
          <w:color w:val="auto"/>
          <w:sz w:val="22"/>
          <w:szCs w:val="22"/>
        </w:rPr>
        <w:t>is permitted to place stickers on the unit</w:t>
      </w:r>
    </w:p>
    <w:p w14:paraId="279025F2" w14:textId="5B8D7F43" w:rsidR="00F77191" w:rsidRPr="003D3100" w:rsidRDefault="00755DC0" w:rsidP="00F77191">
      <w:pPr>
        <w:pStyle w:val="Default"/>
        <w:numPr>
          <w:ilvl w:val="0"/>
          <w:numId w:val="2"/>
        </w:numPr>
        <w:rPr>
          <w:rFonts w:asciiTheme="minorHAnsi" w:hAnsiTheme="minorHAnsi" w:cstheme="minorHAnsi"/>
          <w:color w:val="auto"/>
          <w:sz w:val="22"/>
          <w:szCs w:val="22"/>
        </w:rPr>
      </w:pPr>
      <w:r w:rsidRPr="003D3100">
        <w:rPr>
          <w:rFonts w:asciiTheme="minorHAnsi" w:hAnsiTheme="minorHAnsi" w:cstheme="minorHAnsi"/>
          <w:color w:val="auto"/>
          <w:sz w:val="22"/>
          <w:szCs w:val="22"/>
        </w:rPr>
        <w:t xml:space="preserve">Receptacle </w:t>
      </w:r>
      <w:r w:rsidR="003D3100" w:rsidRPr="003D3100">
        <w:rPr>
          <w:rFonts w:asciiTheme="minorHAnsi" w:hAnsiTheme="minorHAnsi" w:cstheme="minorHAnsi"/>
          <w:color w:val="auto"/>
          <w:sz w:val="22"/>
          <w:szCs w:val="22"/>
        </w:rPr>
        <w:t xml:space="preserve">should be wired to </w:t>
      </w:r>
      <w:r w:rsidRPr="003D3100">
        <w:rPr>
          <w:rFonts w:asciiTheme="minorHAnsi" w:hAnsiTheme="minorHAnsi" w:cstheme="minorHAnsi"/>
          <w:color w:val="auto"/>
          <w:sz w:val="22"/>
          <w:szCs w:val="22"/>
        </w:rPr>
        <w:t xml:space="preserve">service a </w:t>
      </w:r>
      <w:r w:rsidR="00F77191" w:rsidRPr="003D3100">
        <w:rPr>
          <w:rFonts w:asciiTheme="minorHAnsi" w:hAnsiTheme="minorHAnsi" w:cstheme="minorHAnsi"/>
          <w:color w:val="auto"/>
          <w:sz w:val="22"/>
          <w:szCs w:val="22"/>
        </w:rPr>
        <w:t>Level 1 (120-volt) or Level 2(240-volt) up to 19.2 KW chargers on a dedicated circuit from the house, no DC Fast chargers</w:t>
      </w:r>
    </w:p>
    <w:p w14:paraId="600C8383" w14:textId="0F649AFB" w:rsidR="00F77191" w:rsidRDefault="00F77191" w:rsidP="00F77191">
      <w:pPr>
        <w:pStyle w:val="Default"/>
        <w:numPr>
          <w:ilvl w:val="0"/>
          <w:numId w:val="4"/>
        </w:numPr>
        <w:rPr>
          <w:rFonts w:asciiTheme="minorHAnsi" w:hAnsiTheme="minorHAnsi" w:cstheme="minorHAnsi"/>
          <w:color w:val="auto"/>
          <w:sz w:val="22"/>
          <w:szCs w:val="22"/>
        </w:rPr>
      </w:pPr>
      <w:r w:rsidRPr="00565E77">
        <w:rPr>
          <w:rFonts w:asciiTheme="minorHAnsi" w:hAnsiTheme="minorHAnsi" w:cstheme="minorHAnsi"/>
          <w:color w:val="auto"/>
          <w:sz w:val="22"/>
          <w:szCs w:val="22"/>
        </w:rPr>
        <w:t>Small, lockable box design that aligns with neutral, environmental or neighborhood color scheme</w:t>
      </w:r>
    </w:p>
    <w:p w14:paraId="219A3579" w14:textId="77777777" w:rsidR="001415F2" w:rsidRDefault="001415F2" w:rsidP="00755DC0">
      <w:pPr>
        <w:pStyle w:val="Default"/>
        <w:ind w:left="720"/>
        <w:rPr>
          <w:rFonts w:asciiTheme="minorHAnsi" w:hAnsiTheme="minorHAnsi" w:cstheme="minorHAnsi"/>
          <w:color w:val="auto"/>
          <w:sz w:val="22"/>
          <w:szCs w:val="22"/>
        </w:rPr>
      </w:pPr>
    </w:p>
    <w:p w14:paraId="099D8692" w14:textId="0EDF3470" w:rsidR="00F77191" w:rsidRDefault="00700F2D" w:rsidP="00005B12">
      <w:pPr>
        <w:pStyle w:val="Default"/>
        <w:rPr>
          <w:rFonts w:asciiTheme="minorHAnsi" w:hAnsiTheme="minorHAnsi" w:cstheme="minorHAnsi"/>
          <w:sz w:val="22"/>
          <w:szCs w:val="22"/>
        </w:rPr>
      </w:pPr>
      <w:r>
        <w:rPr>
          <w:rFonts w:asciiTheme="minorHAnsi" w:hAnsiTheme="minorHAnsi" w:cstheme="minorHAnsi"/>
          <w:sz w:val="22"/>
          <w:szCs w:val="22"/>
        </w:rPr>
        <w:t>Electric Vehicle Supply Equipment:</w:t>
      </w:r>
    </w:p>
    <w:p w14:paraId="17482345" w14:textId="77777777" w:rsidR="001415F2" w:rsidRDefault="001415F2" w:rsidP="001415F2">
      <w:pPr>
        <w:pStyle w:val="Default"/>
        <w:numPr>
          <w:ilvl w:val="0"/>
          <w:numId w:val="2"/>
        </w:numPr>
        <w:rPr>
          <w:rFonts w:asciiTheme="minorHAnsi" w:hAnsiTheme="minorHAnsi" w:cstheme="minorHAnsi"/>
          <w:sz w:val="22"/>
          <w:szCs w:val="22"/>
        </w:rPr>
      </w:pPr>
      <w:r w:rsidRPr="00BB0E3F">
        <w:rPr>
          <w:rFonts w:asciiTheme="minorHAnsi" w:hAnsiTheme="minorHAnsi" w:cstheme="minorHAnsi"/>
          <w:b/>
          <w:sz w:val="22"/>
          <w:szCs w:val="22"/>
        </w:rPr>
        <w:t>Power-supply cord</w:t>
      </w:r>
      <w:r>
        <w:rPr>
          <w:rFonts w:asciiTheme="minorHAnsi" w:hAnsiTheme="minorHAnsi" w:cstheme="minorHAnsi"/>
          <w:sz w:val="22"/>
          <w:szCs w:val="22"/>
        </w:rPr>
        <w:t xml:space="preserve"> (electric vehicle charging unit to power receptacle) </w:t>
      </w:r>
      <w:r w:rsidRPr="00565E77">
        <w:rPr>
          <w:rFonts w:asciiTheme="minorHAnsi" w:hAnsiTheme="minorHAnsi" w:cstheme="minorHAnsi"/>
          <w:sz w:val="22"/>
          <w:szCs w:val="22"/>
        </w:rPr>
        <w:t>length cannot surpass the maximum 1.8 m (6 ft) (2014 National Electrical Code, Article 625.44B3)</w:t>
      </w:r>
    </w:p>
    <w:p w14:paraId="16FAF8A5" w14:textId="44744ED3" w:rsidR="00700F2D" w:rsidRDefault="00FC567E" w:rsidP="00005B12">
      <w:pPr>
        <w:pStyle w:val="Default"/>
        <w:numPr>
          <w:ilvl w:val="0"/>
          <w:numId w:val="2"/>
        </w:numPr>
        <w:rPr>
          <w:rFonts w:asciiTheme="minorHAnsi" w:hAnsiTheme="minorHAnsi" w:cstheme="minorHAnsi"/>
          <w:sz w:val="22"/>
          <w:szCs w:val="22"/>
        </w:rPr>
      </w:pPr>
      <w:r w:rsidRPr="00FC567E">
        <w:rPr>
          <w:rFonts w:asciiTheme="minorHAnsi" w:hAnsiTheme="minorHAnsi" w:cstheme="minorHAnsi"/>
          <w:sz w:val="22"/>
          <w:szCs w:val="22"/>
        </w:rPr>
        <w:t xml:space="preserve">The overall useable </w:t>
      </w:r>
      <w:r w:rsidRPr="00915587">
        <w:rPr>
          <w:rFonts w:asciiTheme="minorHAnsi" w:hAnsiTheme="minorHAnsi" w:cstheme="minorHAnsi"/>
          <w:b/>
          <w:sz w:val="22"/>
          <w:szCs w:val="22"/>
        </w:rPr>
        <w:t>cord and cable</w:t>
      </w:r>
      <w:r w:rsidRPr="00FC567E">
        <w:rPr>
          <w:rFonts w:asciiTheme="minorHAnsi" w:hAnsiTheme="minorHAnsi" w:cstheme="minorHAnsi"/>
          <w:sz w:val="22"/>
          <w:szCs w:val="22"/>
        </w:rPr>
        <w:t xml:space="preserve"> length (charging unit to vehicle) shall not exceed 7.5 m (25 ft) unless equipped with a cable management system that is part of a listed the electric vehicle supply equipment. When not fastened in place, such as when plugged into a receptacle, the cord exposed useable length shall be measured from the face of the attachment plug to the face of the electric vehicle connector. (2014 National Electrical Code, Article 625.17C and C1)</w:t>
      </w:r>
    </w:p>
    <w:p w14:paraId="33AD8BAF" w14:textId="51DE4D0E" w:rsidR="0041236D" w:rsidRPr="0041236D" w:rsidRDefault="0041236D" w:rsidP="0041236D">
      <w:pPr>
        <w:pStyle w:val="Default"/>
        <w:numPr>
          <w:ilvl w:val="0"/>
          <w:numId w:val="2"/>
        </w:numPr>
        <w:rPr>
          <w:rFonts w:asciiTheme="minorHAnsi" w:hAnsiTheme="minorHAnsi" w:cstheme="minorHAnsi"/>
          <w:sz w:val="22"/>
          <w:szCs w:val="22"/>
        </w:rPr>
      </w:pPr>
      <w:r w:rsidRPr="0041236D">
        <w:rPr>
          <w:rFonts w:asciiTheme="minorHAnsi" w:hAnsiTheme="minorHAnsi" w:cstheme="minorHAnsi"/>
          <w:sz w:val="22"/>
          <w:szCs w:val="22"/>
        </w:rPr>
        <w:t xml:space="preserve">Ensure </w:t>
      </w:r>
      <w:r w:rsidR="00B03E08">
        <w:rPr>
          <w:rFonts w:asciiTheme="minorHAnsi" w:hAnsiTheme="minorHAnsi" w:cstheme="minorHAnsi"/>
          <w:sz w:val="22"/>
          <w:szCs w:val="22"/>
        </w:rPr>
        <w:t xml:space="preserve">proper hard-wiring, or that </w:t>
      </w:r>
      <w:r w:rsidRPr="0041236D">
        <w:rPr>
          <w:rFonts w:asciiTheme="minorHAnsi" w:hAnsiTheme="minorHAnsi" w:cstheme="minorHAnsi"/>
          <w:sz w:val="22"/>
          <w:szCs w:val="22"/>
        </w:rPr>
        <w:t>the</w:t>
      </w:r>
      <w:r>
        <w:rPr>
          <w:rFonts w:asciiTheme="minorHAnsi" w:hAnsiTheme="minorHAnsi" w:cstheme="minorHAnsi"/>
          <w:sz w:val="22"/>
          <w:szCs w:val="22"/>
        </w:rPr>
        <w:t xml:space="preserve"> NEMA receptacle and </w:t>
      </w:r>
      <w:r w:rsidR="00B469E0">
        <w:rPr>
          <w:rFonts w:asciiTheme="minorHAnsi" w:hAnsiTheme="minorHAnsi" w:cstheme="minorHAnsi"/>
          <w:sz w:val="22"/>
          <w:szCs w:val="22"/>
        </w:rPr>
        <w:t>plugs on your</w:t>
      </w:r>
      <w:r w:rsidRPr="0041236D">
        <w:rPr>
          <w:rFonts w:asciiTheme="minorHAnsi" w:hAnsiTheme="minorHAnsi" w:cstheme="minorHAnsi"/>
          <w:sz w:val="22"/>
          <w:szCs w:val="22"/>
        </w:rPr>
        <w:t xml:space="preserve"> Electric Vehicle Supply Equipment</w:t>
      </w:r>
      <w:r>
        <w:rPr>
          <w:rFonts w:asciiTheme="minorHAnsi" w:hAnsiTheme="minorHAnsi" w:cstheme="minorHAnsi"/>
          <w:sz w:val="22"/>
          <w:szCs w:val="22"/>
        </w:rPr>
        <w:t xml:space="preserve"> </w:t>
      </w:r>
      <w:r w:rsidRPr="0041236D">
        <w:rPr>
          <w:rFonts w:asciiTheme="minorHAnsi" w:hAnsiTheme="minorHAnsi" w:cstheme="minorHAnsi"/>
          <w:sz w:val="22"/>
          <w:szCs w:val="22"/>
        </w:rPr>
        <w:t>and the receptacle</w:t>
      </w:r>
      <w:r>
        <w:rPr>
          <w:rFonts w:asciiTheme="minorHAnsi" w:hAnsiTheme="minorHAnsi" w:cstheme="minorHAnsi"/>
          <w:sz w:val="22"/>
          <w:szCs w:val="22"/>
        </w:rPr>
        <w:t xml:space="preserve"> </w:t>
      </w:r>
      <w:r w:rsidR="00B03E08">
        <w:rPr>
          <w:rFonts w:asciiTheme="minorHAnsi" w:hAnsiTheme="minorHAnsi" w:cstheme="minorHAnsi"/>
          <w:sz w:val="22"/>
          <w:szCs w:val="22"/>
        </w:rPr>
        <w:t xml:space="preserve">are </w:t>
      </w:r>
      <w:r w:rsidRPr="0041236D">
        <w:rPr>
          <w:rFonts w:asciiTheme="minorHAnsi" w:hAnsiTheme="minorHAnsi" w:cstheme="minorHAnsi"/>
          <w:sz w:val="22"/>
          <w:szCs w:val="22"/>
        </w:rPr>
        <w:t xml:space="preserve">compatible </w:t>
      </w:r>
      <w:r>
        <w:rPr>
          <w:rFonts w:asciiTheme="minorHAnsi" w:hAnsiTheme="minorHAnsi" w:cstheme="minorHAnsi"/>
          <w:sz w:val="22"/>
          <w:szCs w:val="22"/>
        </w:rPr>
        <w:t>or that your charging unit has compatible adapter</w:t>
      </w:r>
      <w:r w:rsidR="00B469E0">
        <w:rPr>
          <w:rFonts w:asciiTheme="minorHAnsi" w:hAnsiTheme="minorHAnsi" w:cstheme="minorHAnsi"/>
          <w:sz w:val="22"/>
          <w:szCs w:val="22"/>
        </w:rPr>
        <w:t>s.</w:t>
      </w:r>
    </w:p>
    <w:p w14:paraId="61A73645" w14:textId="77777777" w:rsidR="0041236D" w:rsidRPr="0041236D" w:rsidRDefault="0041236D" w:rsidP="0041236D">
      <w:pPr>
        <w:pStyle w:val="Default"/>
        <w:ind w:left="720"/>
        <w:rPr>
          <w:rFonts w:asciiTheme="minorHAnsi" w:hAnsiTheme="minorHAnsi" w:cstheme="minorHAnsi"/>
          <w:sz w:val="22"/>
          <w:szCs w:val="22"/>
        </w:rPr>
      </w:pPr>
    </w:p>
    <w:p w14:paraId="7EE5C499" w14:textId="4CD9E4A7" w:rsidR="00F77191" w:rsidRPr="00565E77" w:rsidRDefault="00F77191" w:rsidP="00F77191">
      <w:pPr>
        <w:pStyle w:val="Default"/>
        <w:rPr>
          <w:rFonts w:asciiTheme="minorHAnsi" w:hAnsiTheme="minorHAnsi" w:cstheme="minorHAnsi"/>
          <w:color w:val="auto"/>
          <w:sz w:val="22"/>
          <w:szCs w:val="22"/>
        </w:rPr>
      </w:pPr>
      <w:r w:rsidRPr="00565E77">
        <w:rPr>
          <w:rFonts w:asciiTheme="minorHAnsi" w:hAnsiTheme="minorHAnsi" w:cstheme="minorHAnsi"/>
          <w:b/>
          <w:bCs/>
          <w:i/>
          <w:iCs/>
          <w:color w:val="00B0F0"/>
          <w:sz w:val="22"/>
          <w:szCs w:val="22"/>
        </w:rPr>
        <w:t>P</w:t>
      </w:r>
      <w:r>
        <w:rPr>
          <w:rFonts w:asciiTheme="minorHAnsi" w:hAnsiTheme="minorHAnsi" w:cstheme="minorHAnsi"/>
          <w:b/>
          <w:bCs/>
          <w:i/>
          <w:iCs/>
          <w:color w:val="00B0F0"/>
          <w:sz w:val="22"/>
          <w:szCs w:val="22"/>
        </w:rPr>
        <w:t>otential aesthetic design options</w:t>
      </w:r>
    </w:p>
    <w:p w14:paraId="4FB42096" w14:textId="5AA2877A" w:rsidR="00F77191" w:rsidRPr="00565E77" w:rsidRDefault="00F77191" w:rsidP="00F77191">
      <w:pPr>
        <w:pStyle w:val="Default"/>
        <w:numPr>
          <w:ilvl w:val="0"/>
          <w:numId w:val="4"/>
        </w:numPr>
        <w:rPr>
          <w:rFonts w:asciiTheme="minorHAnsi" w:hAnsiTheme="minorHAnsi" w:cstheme="minorHAnsi"/>
          <w:color w:val="auto"/>
          <w:sz w:val="22"/>
          <w:szCs w:val="22"/>
        </w:rPr>
      </w:pPr>
      <w:r w:rsidRPr="00565E77">
        <w:rPr>
          <w:rFonts w:asciiTheme="minorHAnsi" w:hAnsiTheme="minorHAnsi" w:cstheme="minorHAnsi"/>
          <w:color w:val="auto"/>
          <w:sz w:val="22"/>
          <w:szCs w:val="22"/>
        </w:rPr>
        <w:t>10-inch diameter bollard that could lift up to hid</w:t>
      </w:r>
      <w:r w:rsidR="00B03E08">
        <w:rPr>
          <w:rFonts w:asciiTheme="minorHAnsi" w:hAnsiTheme="minorHAnsi" w:cstheme="minorHAnsi"/>
          <w:color w:val="auto"/>
          <w:sz w:val="22"/>
          <w:szCs w:val="22"/>
        </w:rPr>
        <w:t>e</w:t>
      </w:r>
      <w:r w:rsidRPr="00565E77">
        <w:rPr>
          <w:rFonts w:asciiTheme="minorHAnsi" w:hAnsiTheme="minorHAnsi" w:cstheme="minorHAnsi"/>
          <w:color w:val="auto"/>
          <w:sz w:val="22"/>
          <w:szCs w:val="22"/>
        </w:rPr>
        <w:t xml:space="preserve"> the charger</w:t>
      </w:r>
    </w:p>
    <w:p w14:paraId="4C52EFD6" w14:textId="04DE2E4A" w:rsidR="00F77191" w:rsidRPr="00565E77" w:rsidRDefault="00F77191" w:rsidP="00F77191">
      <w:pPr>
        <w:pStyle w:val="Default"/>
        <w:numPr>
          <w:ilvl w:val="0"/>
          <w:numId w:val="4"/>
        </w:numPr>
        <w:rPr>
          <w:rFonts w:asciiTheme="minorHAnsi" w:hAnsiTheme="minorHAnsi" w:cstheme="minorHAnsi"/>
          <w:color w:val="auto"/>
          <w:sz w:val="22"/>
          <w:szCs w:val="22"/>
        </w:rPr>
      </w:pPr>
      <w:r w:rsidRPr="00565E77">
        <w:rPr>
          <w:rFonts w:asciiTheme="minorHAnsi" w:hAnsiTheme="minorHAnsi" w:cstheme="minorHAnsi"/>
          <w:color w:val="auto"/>
          <w:sz w:val="22"/>
          <w:szCs w:val="22"/>
        </w:rPr>
        <w:t xml:space="preserve">Fake utility hiding </w:t>
      </w:r>
      <w:r w:rsidR="00B03E08">
        <w:rPr>
          <w:rFonts w:asciiTheme="minorHAnsi" w:hAnsiTheme="minorHAnsi" w:cstheme="minorHAnsi"/>
          <w:color w:val="auto"/>
          <w:sz w:val="22"/>
          <w:szCs w:val="22"/>
        </w:rPr>
        <w:t>fiberglass “</w:t>
      </w:r>
      <w:r w:rsidRPr="00565E77">
        <w:rPr>
          <w:rFonts w:asciiTheme="minorHAnsi" w:hAnsiTheme="minorHAnsi" w:cstheme="minorHAnsi"/>
          <w:color w:val="auto"/>
          <w:sz w:val="22"/>
          <w:szCs w:val="22"/>
        </w:rPr>
        <w:t>rock</w:t>
      </w:r>
      <w:r w:rsidR="00B03E08">
        <w:rPr>
          <w:rFonts w:asciiTheme="minorHAnsi" w:hAnsiTheme="minorHAnsi" w:cstheme="minorHAnsi"/>
          <w:color w:val="auto"/>
          <w:sz w:val="22"/>
          <w:szCs w:val="22"/>
        </w:rPr>
        <w:t>”</w:t>
      </w:r>
    </w:p>
    <w:p w14:paraId="24C7BA50" w14:textId="77777777" w:rsidR="00F77191" w:rsidRPr="00565E77" w:rsidRDefault="00F77191" w:rsidP="00F77191">
      <w:pPr>
        <w:pStyle w:val="Default"/>
        <w:numPr>
          <w:ilvl w:val="0"/>
          <w:numId w:val="4"/>
        </w:numPr>
        <w:rPr>
          <w:rFonts w:asciiTheme="minorHAnsi" w:hAnsiTheme="minorHAnsi" w:cstheme="minorHAnsi"/>
          <w:color w:val="auto"/>
          <w:sz w:val="22"/>
          <w:szCs w:val="22"/>
        </w:rPr>
      </w:pPr>
      <w:r w:rsidRPr="00565E77">
        <w:rPr>
          <w:rFonts w:asciiTheme="minorHAnsi" w:hAnsiTheme="minorHAnsi" w:cstheme="minorHAnsi"/>
          <w:color w:val="auto"/>
          <w:sz w:val="22"/>
          <w:szCs w:val="22"/>
        </w:rPr>
        <w:t>Integrated into mailbox design</w:t>
      </w:r>
    </w:p>
    <w:p w14:paraId="1D43532D" w14:textId="77777777" w:rsidR="00F77191" w:rsidRPr="00565E77" w:rsidRDefault="00F77191" w:rsidP="00F77191">
      <w:pPr>
        <w:pStyle w:val="Default"/>
        <w:numPr>
          <w:ilvl w:val="0"/>
          <w:numId w:val="4"/>
        </w:numPr>
        <w:rPr>
          <w:rFonts w:asciiTheme="minorHAnsi" w:hAnsiTheme="minorHAnsi" w:cstheme="minorHAnsi"/>
          <w:color w:val="auto"/>
          <w:sz w:val="22"/>
          <w:szCs w:val="22"/>
        </w:rPr>
      </w:pPr>
      <w:r w:rsidRPr="00565E77">
        <w:rPr>
          <w:rFonts w:asciiTheme="minorHAnsi" w:hAnsiTheme="minorHAnsi" w:cstheme="minorHAnsi"/>
          <w:color w:val="auto"/>
          <w:sz w:val="22"/>
          <w:szCs w:val="22"/>
        </w:rPr>
        <w:t>Integrated into a little library design</w:t>
      </w:r>
    </w:p>
    <w:p w14:paraId="1AD0FDEF" w14:textId="37F271CB" w:rsidR="00910955" w:rsidRPr="002B0339" w:rsidRDefault="00910955" w:rsidP="00910955">
      <w:pPr>
        <w:pStyle w:val="Default"/>
        <w:rPr>
          <w:rFonts w:asciiTheme="minorHAnsi" w:hAnsiTheme="minorHAnsi" w:cstheme="minorHAnsi"/>
        </w:rPr>
      </w:pPr>
    </w:p>
    <w:p w14:paraId="5EAA7C0F" w14:textId="36735F77" w:rsidR="00910955" w:rsidRPr="00CB0D96" w:rsidRDefault="00910955" w:rsidP="00CB0D96">
      <w:pPr>
        <w:pStyle w:val="Heading2"/>
        <w:rPr>
          <w:color w:val="00B0F0"/>
        </w:rPr>
      </w:pPr>
      <w:bookmarkStart w:id="12" w:name="_Toc68171330"/>
      <w:r w:rsidRPr="00CB0D96">
        <w:rPr>
          <w:color w:val="00B0F0"/>
        </w:rPr>
        <w:t xml:space="preserve">Step </w:t>
      </w:r>
      <w:r w:rsidR="0041302F" w:rsidRPr="00CB0D96">
        <w:rPr>
          <w:color w:val="00B0F0"/>
        </w:rPr>
        <w:t>3</w:t>
      </w:r>
      <w:r w:rsidRPr="00CB0D96">
        <w:rPr>
          <w:color w:val="00B0F0"/>
        </w:rPr>
        <w:t>: Installation</w:t>
      </w:r>
      <w:bookmarkEnd w:id="12"/>
      <w:r w:rsidRPr="00CB0D96">
        <w:rPr>
          <w:color w:val="00B0F0"/>
        </w:rPr>
        <w:t xml:space="preserve"> </w:t>
      </w:r>
    </w:p>
    <w:p w14:paraId="4D663B2B" w14:textId="3B3BC382" w:rsidR="00910955" w:rsidRPr="00565E77" w:rsidRDefault="00910955" w:rsidP="00910955">
      <w:pPr>
        <w:pStyle w:val="Default"/>
        <w:rPr>
          <w:rFonts w:asciiTheme="minorHAnsi" w:hAnsiTheme="minorHAnsi" w:cstheme="minorHAnsi"/>
          <w:sz w:val="22"/>
          <w:szCs w:val="22"/>
        </w:rPr>
      </w:pPr>
      <w:r w:rsidRPr="00565E77">
        <w:rPr>
          <w:rFonts w:asciiTheme="minorHAnsi" w:hAnsiTheme="minorHAnsi" w:cstheme="minorHAnsi"/>
          <w:sz w:val="22"/>
          <w:szCs w:val="22"/>
        </w:rPr>
        <w:t>Once you have obtaine</w:t>
      </w:r>
      <w:r w:rsidR="002D7E60" w:rsidRPr="00565E77">
        <w:rPr>
          <w:rFonts w:asciiTheme="minorHAnsi" w:hAnsiTheme="minorHAnsi" w:cstheme="minorHAnsi"/>
          <w:sz w:val="22"/>
          <w:szCs w:val="22"/>
        </w:rPr>
        <w:t>d</w:t>
      </w:r>
      <w:r w:rsidRPr="00565E77">
        <w:rPr>
          <w:rFonts w:asciiTheme="minorHAnsi" w:hAnsiTheme="minorHAnsi" w:cstheme="minorHAnsi"/>
          <w:sz w:val="22"/>
          <w:szCs w:val="22"/>
        </w:rPr>
        <w:t xml:space="preserve"> permit</w:t>
      </w:r>
      <w:r w:rsidR="002D7E60" w:rsidRPr="00565E77">
        <w:rPr>
          <w:rFonts w:asciiTheme="minorHAnsi" w:hAnsiTheme="minorHAnsi" w:cstheme="minorHAnsi"/>
          <w:sz w:val="22"/>
          <w:szCs w:val="22"/>
        </w:rPr>
        <w:t xml:space="preserve"> approvals</w:t>
      </w:r>
      <w:r w:rsidRPr="00565E77">
        <w:rPr>
          <w:rFonts w:asciiTheme="minorHAnsi" w:hAnsiTheme="minorHAnsi" w:cstheme="minorHAnsi"/>
          <w:sz w:val="22"/>
          <w:szCs w:val="22"/>
        </w:rPr>
        <w:t xml:space="preserve"> for curbside EV charging station, you are ready to install the station and any corresponding features. </w:t>
      </w:r>
      <w:r w:rsidR="00C2363A" w:rsidRPr="00D21A00">
        <w:rPr>
          <w:rFonts w:cstheme="minorHAnsi"/>
          <w:b/>
          <w:sz w:val="22"/>
          <w:szCs w:val="22"/>
        </w:rPr>
        <w:t>[Locality</w:t>
      </w:r>
      <w:r w:rsidR="00C2363A">
        <w:rPr>
          <w:rFonts w:cstheme="minorHAnsi"/>
          <w:b/>
          <w:sz w:val="22"/>
          <w:szCs w:val="22"/>
        </w:rPr>
        <w:t>’s</w:t>
      </w:r>
      <w:r w:rsidR="00C2363A" w:rsidRPr="00D21A00">
        <w:rPr>
          <w:rFonts w:cstheme="minorHAnsi"/>
          <w:b/>
          <w:sz w:val="22"/>
          <w:szCs w:val="22"/>
        </w:rPr>
        <w:t>]</w:t>
      </w:r>
      <w:r w:rsidR="00C2363A" w:rsidRPr="002B0339">
        <w:rPr>
          <w:rFonts w:cstheme="minorHAnsi"/>
        </w:rPr>
        <w:t xml:space="preserve"> </w:t>
      </w:r>
      <w:r w:rsidR="00812F51" w:rsidRPr="00565E77">
        <w:rPr>
          <w:rFonts w:asciiTheme="minorHAnsi" w:hAnsiTheme="minorHAnsi" w:cstheme="minorHAnsi"/>
          <w:sz w:val="22"/>
          <w:szCs w:val="22"/>
        </w:rPr>
        <w:t xml:space="preserve">inspection </w:t>
      </w:r>
      <w:r w:rsidRPr="00565E77">
        <w:rPr>
          <w:rFonts w:asciiTheme="minorHAnsi" w:hAnsiTheme="minorHAnsi" w:cstheme="minorHAnsi"/>
          <w:sz w:val="22"/>
          <w:szCs w:val="22"/>
        </w:rPr>
        <w:t>staff will inspect the EV charging station</w:t>
      </w:r>
      <w:r w:rsidR="00FE16EB" w:rsidRPr="00565E77">
        <w:rPr>
          <w:rFonts w:asciiTheme="minorHAnsi" w:hAnsiTheme="minorHAnsi" w:cstheme="minorHAnsi"/>
          <w:sz w:val="22"/>
          <w:szCs w:val="22"/>
        </w:rPr>
        <w:t xml:space="preserve">. </w:t>
      </w:r>
      <w:r w:rsidRPr="00565E77">
        <w:rPr>
          <w:rFonts w:asciiTheme="minorHAnsi" w:hAnsiTheme="minorHAnsi" w:cstheme="minorHAnsi"/>
          <w:sz w:val="22"/>
          <w:szCs w:val="22"/>
        </w:rPr>
        <w:t xml:space="preserve">Once your inspections are final, you are ready to charge! </w:t>
      </w:r>
    </w:p>
    <w:p w14:paraId="2694096F" w14:textId="77777777" w:rsidR="00812F51" w:rsidRPr="00565E77" w:rsidRDefault="00812F51" w:rsidP="00910955">
      <w:pPr>
        <w:pStyle w:val="Default"/>
        <w:rPr>
          <w:rFonts w:asciiTheme="minorHAnsi" w:hAnsiTheme="minorHAnsi" w:cstheme="minorHAnsi"/>
          <w:color w:val="00B0F0"/>
          <w:sz w:val="22"/>
          <w:szCs w:val="22"/>
        </w:rPr>
      </w:pPr>
    </w:p>
    <w:p w14:paraId="65F8B3CA" w14:textId="0322184C" w:rsidR="00910955" w:rsidRPr="00CB0D96" w:rsidRDefault="00910955" w:rsidP="00CB0D96">
      <w:pPr>
        <w:pStyle w:val="Heading2"/>
        <w:rPr>
          <w:color w:val="00B0F0"/>
        </w:rPr>
      </w:pPr>
      <w:bookmarkStart w:id="13" w:name="_Toc68171331"/>
      <w:r w:rsidRPr="00CB0D96">
        <w:rPr>
          <w:color w:val="00B0F0"/>
        </w:rPr>
        <w:t xml:space="preserve">Step </w:t>
      </w:r>
      <w:r w:rsidR="0041302F" w:rsidRPr="00CB0D96">
        <w:rPr>
          <w:color w:val="00B0F0"/>
        </w:rPr>
        <w:t>4</w:t>
      </w:r>
      <w:r w:rsidRPr="00CB0D96">
        <w:rPr>
          <w:color w:val="00B0F0"/>
        </w:rPr>
        <w:t>: Operation</w:t>
      </w:r>
      <w:bookmarkEnd w:id="13"/>
      <w:r w:rsidRPr="00CB0D96">
        <w:rPr>
          <w:color w:val="00B0F0"/>
        </w:rPr>
        <w:t xml:space="preserve"> </w:t>
      </w:r>
    </w:p>
    <w:p w14:paraId="3F3F2332" w14:textId="619B92F6" w:rsidR="00910955" w:rsidRPr="00565E77" w:rsidRDefault="00910955" w:rsidP="00910955">
      <w:pPr>
        <w:pStyle w:val="Default"/>
        <w:rPr>
          <w:rFonts w:asciiTheme="minorHAnsi" w:hAnsiTheme="minorHAnsi" w:cstheme="minorHAnsi"/>
          <w:color w:val="auto"/>
          <w:sz w:val="22"/>
          <w:szCs w:val="22"/>
        </w:rPr>
      </w:pPr>
      <w:r w:rsidRPr="00565E77">
        <w:rPr>
          <w:rFonts w:asciiTheme="minorHAnsi" w:hAnsiTheme="minorHAnsi" w:cstheme="minorHAnsi"/>
          <w:sz w:val="22"/>
          <w:szCs w:val="22"/>
        </w:rPr>
        <w:t>It is your responsibility to operate your EV charging station in keeping with the conditions of its permits. It must be operated in a way that minimizes potential trip hazards associated with the cord including safely storing the cord and connector while not actively being used for EV charging. Failing to keep up with these obligations could result in the City revoking your minor encroachment permit for the EV charging station</w:t>
      </w:r>
      <w:r w:rsidR="00C143CB">
        <w:rPr>
          <w:rFonts w:asciiTheme="minorHAnsi" w:hAnsiTheme="minorHAnsi" w:cstheme="minorHAnsi"/>
          <w:sz w:val="22"/>
          <w:szCs w:val="22"/>
        </w:rPr>
        <w:t xml:space="preserve"> and require removal by the homeowner</w:t>
      </w:r>
      <w:r w:rsidRPr="00565E77">
        <w:rPr>
          <w:rFonts w:asciiTheme="minorHAnsi" w:hAnsiTheme="minorHAnsi" w:cstheme="minorHAnsi"/>
          <w:sz w:val="22"/>
          <w:szCs w:val="22"/>
        </w:rPr>
        <w:t xml:space="preserve">. </w:t>
      </w:r>
    </w:p>
    <w:p w14:paraId="7435F992" w14:textId="77777777" w:rsidR="00910955" w:rsidRPr="00565E77" w:rsidRDefault="00910955" w:rsidP="001E7E34">
      <w:pPr>
        <w:pStyle w:val="Heading1"/>
        <w:rPr>
          <w:rFonts w:asciiTheme="minorHAnsi" w:hAnsiTheme="minorHAnsi" w:cstheme="minorHAnsi"/>
        </w:rPr>
      </w:pPr>
      <w:bookmarkStart w:id="14" w:name="_Toc68171332"/>
      <w:r w:rsidRPr="00565E77">
        <w:rPr>
          <w:rFonts w:asciiTheme="minorHAnsi" w:hAnsiTheme="minorHAnsi" w:cstheme="minorHAnsi"/>
        </w:rPr>
        <w:t>Attachments</w:t>
      </w:r>
      <w:bookmarkEnd w:id="14"/>
      <w:r w:rsidRPr="00565E77">
        <w:rPr>
          <w:rFonts w:asciiTheme="minorHAnsi" w:hAnsiTheme="minorHAnsi" w:cstheme="minorHAnsi"/>
        </w:rPr>
        <w:t xml:space="preserve"> </w:t>
      </w:r>
    </w:p>
    <w:p w14:paraId="55B45005" w14:textId="007962A9" w:rsidR="00910955" w:rsidRPr="00915587" w:rsidRDefault="00910955" w:rsidP="00910955">
      <w:pPr>
        <w:pStyle w:val="Default"/>
        <w:rPr>
          <w:rFonts w:asciiTheme="minorHAnsi" w:hAnsiTheme="minorHAnsi" w:cstheme="minorHAnsi"/>
          <w:sz w:val="22"/>
          <w:szCs w:val="22"/>
        </w:rPr>
      </w:pPr>
      <w:r w:rsidRPr="00915587">
        <w:rPr>
          <w:rFonts w:asciiTheme="minorHAnsi" w:hAnsiTheme="minorHAnsi" w:cstheme="minorHAnsi"/>
          <w:sz w:val="22"/>
          <w:szCs w:val="22"/>
        </w:rPr>
        <w:t>The following specialized forms, are</w:t>
      </w:r>
      <w:r w:rsidR="00812F51" w:rsidRPr="00915587">
        <w:rPr>
          <w:rFonts w:asciiTheme="minorHAnsi" w:hAnsiTheme="minorHAnsi" w:cstheme="minorHAnsi"/>
          <w:sz w:val="22"/>
          <w:szCs w:val="22"/>
        </w:rPr>
        <w:t xml:space="preserve"> </w:t>
      </w:r>
      <w:r w:rsidRPr="00915587">
        <w:rPr>
          <w:rFonts w:asciiTheme="minorHAnsi" w:hAnsiTheme="minorHAnsi" w:cstheme="minorHAnsi"/>
          <w:sz w:val="22"/>
          <w:szCs w:val="22"/>
        </w:rPr>
        <w:t xml:space="preserve">available on the </w:t>
      </w:r>
      <w:r w:rsidR="0005129B">
        <w:rPr>
          <w:rFonts w:asciiTheme="minorHAnsi" w:hAnsiTheme="minorHAnsi" w:cstheme="minorHAnsi"/>
          <w:b/>
          <w:sz w:val="22"/>
          <w:szCs w:val="22"/>
          <w:highlight w:val="yellow"/>
        </w:rPr>
        <w:t xml:space="preserve">[locality’s] </w:t>
      </w:r>
      <w:r w:rsidRPr="00915587">
        <w:rPr>
          <w:rFonts w:asciiTheme="minorHAnsi" w:hAnsiTheme="minorHAnsi" w:cstheme="minorHAnsi"/>
          <w:sz w:val="22"/>
          <w:szCs w:val="22"/>
          <w:highlight w:val="yellow"/>
        </w:rPr>
        <w:t>website</w:t>
      </w:r>
      <w:r w:rsidRPr="00915587">
        <w:rPr>
          <w:rFonts w:asciiTheme="minorHAnsi" w:hAnsiTheme="minorHAnsi" w:cstheme="minorHAnsi"/>
          <w:sz w:val="22"/>
          <w:szCs w:val="22"/>
        </w:rPr>
        <w:t xml:space="preserve"> and are also attached to this Manual: </w:t>
      </w:r>
    </w:p>
    <w:p w14:paraId="37DBE131" w14:textId="0AC6C873" w:rsidR="00910955" w:rsidRPr="00915587" w:rsidRDefault="00C143CB" w:rsidP="00C143CB">
      <w:pPr>
        <w:pStyle w:val="Default"/>
        <w:numPr>
          <w:ilvl w:val="0"/>
          <w:numId w:val="11"/>
        </w:numPr>
        <w:rPr>
          <w:rFonts w:asciiTheme="minorHAnsi" w:hAnsiTheme="minorHAnsi" w:cstheme="minorHAnsi"/>
          <w:bCs/>
          <w:color w:val="auto"/>
          <w:sz w:val="22"/>
          <w:szCs w:val="22"/>
          <w:highlight w:val="yellow"/>
        </w:rPr>
      </w:pPr>
      <w:r>
        <w:rPr>
          <w:rFonts w:asciiTheme="minorHAnsi" w:hAnsiTheme="minorHAnsi" w:cstheme="minorHAnsi"/>
          <w:bCs/>
          <w:color w:val="auto"/>
          <w:sz w:val="22"/>
          <w:szCs w:val="22"/>
          <w:highlight w:val="yellow"/>
        </w:rPr>
        <w:t>Minor E</w:t>
      </w:r>
      <w:r w:rsidR="00910955" w:rsidRPr="00915587">
        <w:rPr>
          <w:rFonts w:asciiTheme="minorHAnsi" w:hAnsiTheme="minorHAnsi" w:cstheme="minorHAnsi"/>
          <w:bCs/>
          <w:color w:val="auto"/>
          <w:sz w:val="22"/>
          <w:szCs w:val="22"/>
          <w:highlight w:val="yellow"/>
        </w:rPr>
        <w:t>ncroachment Permit Application</w:t>
      </w:r>
      <w:r>
        <w:rPr>
          <w:rFonts w:asciiTheme="minorHAnsi" w:hAnsiTheme="minorHAnsi" w:cstheme="minorHAnsi"/>
          <w:bCs/>
          <w:color w:val="auto"/>
          <w:sz w:val="22"/>
          <w:szCs w:val="22"/>
          <w:highlight w:val="yellow"/>
        </w:rPr>
        <w:t xml:space="preserve"> </w:t>
      </w:r>
    </w:p>
    <w:p w14:paraId="3EE03F3A" w14:textId="3BE65841" w:rsidR="001D1D8D" w:rsidRPr="00915587" w:rsidRDefault="001D1D8D" w:rsidP="00C143CB">
      <w:pPr>
        <w:pStyle w:val="Default"/>
        <w:numPr>
          <w:ilvl w:val="0"/>
          <w:numId w:val="11"/>
        </w:numPr>
        <w:rPr>
          <w:rFonts w:asciiTheme="minorHAnsi" w:hAnsiTheme="minorHAnsi" w:cstheme="minorHAnsi"/>
          <w:bCs/>
          <w:color w:val="auto"/>
          <w:sz w:val="22"/>
          <w:szCs w:val="22"/>
          <w:highlight w:val="yellow"/>
        </w:rPr>
      </w:pPr>
      <w:r w:rsidRPr="00915587">
        <w:rPr>
          <w:rFonts w:asciiTheme="minorHAnsi" w:hAnsiTheme="minorHAnsi" w:cstheme="minorHAnsi"/>
          <w:bCs/>
          <w:color w:val="auto"/>
          <w:sz w:val="22"/>
          <w:szCs w:val="22"/>
          <w:highlight w:val="yellow"/>
        </w:rPr>
        <w:t>Neighbor Handout</w:t>
      </w:r>
    </w:p>
    <w:p w14:paraId="19C066CB" w14:textId="28ECF5F3" w:rsidR="001C61DB" w:rsidRPr="00F01AB4" w:rsidRDefault="00812F51" w:rsidP="00C143CB">
      <w:pPr>
        <w:pStyle w:val="Default"/>
        <w:numPr>
          <w:ilvl w:val="0"/>
          <w:numId w:val="11"/>
        </w:numPr>
        <w:rPr>
          <w:rFonts w:asciiTheme="minorHAnsi" w:hAnsiTheme="minorHAnsi" w:cstheme="minorHAnsi"/>
          <w:color w:val="auto"/>
          <w:sz w:val="22"/>
          <w:szCs w:val="22"/>
          <w:highlight w:val="yellow"/>
        </w:rPr>
      </w:pPr>
      <w:r w:rsidRPr="00915587">
        <w:rPr>
          <w:rFonts w:asciiTheme="minorHAnsi" w:hAnsiTheme="minorHAnsi" w:cstheme="minorHAnsi"/>
          <w:color w:val="auto"/>
          <w:sz w:val="22"/>
          <w:szCs w:val="22"/>
          <w:highlight w:val="yellow"/>
        </w:rPr>
        <w:t>Electrical Permit Application</w:t>
      </w:r>
    </w:p>
    <w:p w14:paraId="7E22E2F0" w14:textId="0EEC637B" w:rsidR="001C61DB" w:rsidRPr="009418B0" w:rsidRDefault="00591DE0" w:rsidP="009418B0">
      <w:pPr>
        <w:pStyle w:val="Heading1"/>
      </w:pPr>
      <w:bookmarkStart w:id="15" w:name="_Toc68171333"/>
      <w:r w:rsidRPr="009418B0">
        <w:t>Terms and Definitions</w:t>
      </w:r>
      <w:bookmarkEnd w:id="15"/>
      <w:r w:rsidRPr="009418B0">
        <w:t xml:space="preserve"> </w:t>
      </w:r>
      <w:r w:rsidR="001C61DB" w:rsidRPr="009418B0">
        <w:t xml:space="preserve"> </w:t>
      </w:r>
    </w:p>
    <w:p w14:paraId="3CA1A335" w14:textId="0FA606B0" w:rsidR="001C61DB" w:rsidRPr="00915587" w:rsidRDefault="001C61DB" w:rsidP="00910955">
      <w:pPr>
        <w:pStyle w:val="Default"/>
        <w:rPr>
          <w:rFonts w:asciiTheme="minorHAnsi" w:hAnsiTheme="minorHAnsi" w:cstheme="minorHAnsi"/>
          <w:b/>
          <w:color w:val="auto"/>
          <w:sz w:val="22"/>
          <w:szCs w:val="22"/>
        </w:rPr>
      </w:pPr>
    </w:p>
    <w:p w14:paraId="6F5B514C" w14:textId="4B4FB525" w:rsidR="000A5BBC" w:rsidRPr="00915587" w:rsidRDefault="000A5BBC" w:rsidP="00910955">
      <w:pPr>
        <w:pStyle w:val="Default"/>
        <w:rPr>
          <w:rFonts w:asciiTheme="minorHAnsi" w:hAnsiTheme="minorHAnsi" w:cstheme="minorHAnsi"/>
          <w:color w:val="auto"/>
          <w:sz w:val="22"/>
          <w:szCs w:val="22"/>
        </w:rPr>
      </w:pPr>
      <w:r w:rsidRPr="00915587">
        <w:rPr>
          <w:rFonts w:asciiTheme="minorHAnsi" w:hAnsiTheme="minorHAnsi" w:cstheme="minorHAnsi"/>
          <w:b/>
          <w:color w:val="auto"/>
          <w:sz w:val="22"/>
          <w:szCs w:val="22"/>
        </w:rPr>
        <w:t xml:space="preserve">Cable Management System (electric vehicle supply equipment): </w:t>
      </w:r>
      <w:r w:rsidRPr="00915587">
        <w:rPr>
          <w:rFonts w:asciiTheme="minorHAnsi" w:hAnsiTheme="minorHAnsi" w:cstheme="minorHAnsi"/>
          <w:color w:val="auto"/>
          <w:sz w:val="22"/>
          <w:szCs w:val="22"/>
        </w:rPr>
        <w:t>An apparatus designed to control and organize unused lengths of output cable to the electric vehicle</w:t>
      </w:r>
      <w:r w:rsidR="00C16B8D" w:rsidRPr="00915587">
        <w:rPr>
          <w:rFonts w:asciiTheme="minorHAnsi" w:hAnsiTheme="minorHAnsi" w:cstheme="minorHAnsi"/>
          <w:color w:val="auto"/>
          <w:sz w:val="22"/>
          <w:szCs w:val="22"/>
        </w:rPr>
        <w:t xml:space="preserve"> </w:t>
      </w:r>
      <w:r w:rsidR="00C16B8D" w:rsidRPr="00915587">
        <w:rPr>
          <w:rFonts w:asciiTheme="minorHAnsi" w:eastAsia="Times New Roman" w:hAnsiTheme="minorHAnsi" w:cstheme="minorHAnsi"/>
          <w:sz w:val="22"/>
          <w:szCs w:val="22"/>
        </w:rPr>
        <w:t>(NEC 2014)</w:t>
      </w:r>
      <w:r w:rsidRPr="00915587">
        <w:rPr>
          <w:rFonts w:asciiTheme="minorHAnsi" w:hAnsiTheme="minorHAnsi" w:cstheme="minorHAnsi"/>
          <w:color w:val="auto"/>
          <w:sz w:val="22"/>
          <w:szCs w:val="22"/>
        </w:rPr>
        <w:t xml:space="preserve">. </w:t>
      </w:r>
    </w:p>
    <w:p w14:paraId="421BA01D" w14:textId="77777777" w:rsidR="000A5BBC" w:rsidRPr="00915587" w:rsidRDefault="000A5BBC" w:rsidP="00910955">
      <w:pPr>
        <w:pStyle w:val="Default"/>
        <w:rPr>
          <w:rFonts w:asciiTheme="minorHAnsi" w:hAnsiTheme="minorHAnsi" w:cstheme="minorHAnsi"/>
          <w:color w:val="auto"/>
          <w:sz w:val="22"/>
          <w:szCs w:val="22"/>
        </w:rPr>
      </w:pPr>
    </w:p>
    <w:p w14:paraId="75CBFA4F" w14:textId="63E56CF7" w:rsidR="001C61DB" w:rsidRPr="001C61DB" w:rsidRDefault="001C61DB" w:rsidP="001C61DB">
      <w:pPr>
        <w:spacing w:after="0" w:line="240" w:lineRule="auto"/>
        <w:rPr>
          <w:rFonts w:eastAsia="Times New Roman" w:cstheme="minorHAnsi"/>
        </w:rPr>
      </w:pPr>
      <w:r w:rsidRPr="001C61DB">
        <w:rPr>
          <w:rFonts w:eastAsia="Times New Roman" w:cstheme="minorHAnsi"/>
          <w:b/>
          <w:color w:val="000000"/>
        </w:rPr>
        <w:t>Electric Vehicle Connector:</w:t>
      </w:r>
      <w:r w:rsidRPr="001C61DB">
        <w:rPr>
          <w:rFonts w:eastAsia="Times New Roman" w:cstheme="minorHAnsi"/>
          <w:color w:val="000000"/>
        </w:rPr>
        <w:t xml:space="preserve"> A </w:t>
      </w:r>
      <w:r w:rsidR="00411235" w:rsidRPr="00915587">
        <w:rPr>
          <w:rFonts w:eastAsia="Times New Roman" w:cstheme="minorHAnsi"/>
          <w:color w:val="000000"/>
        </w:rPr>
        <w:t xml:space="preserve">device </w:t>
      </w:r>
      <w:r w:rsidRPr="001C61DB">
        <w:rPr>
          <w:rFonts w:eastAsia="Times New Roman" w:cstheme="minorHAnsi"/>
          <w:color w:val="000000"/>
        </w:rPr>
        <w:t>that, when electrically coupled (conductive or inductive) on an electric vehicle inlet, established and electrical connect to the electric vehicle for the purpose of power transfer and information exchange. This device is part of the electric vehicle coupler</w:t>
      </w:r>
      <w:r w:rsidR="00C16B8D" w:rsidRPr="00915587">
        <w:rPr>
          <w:rFonts w:eastAsia="Times New Roman" w:cstheme="minorHAnsi"/>
          <w:color w:val="000000"/>
        </w:rPr>
        <w:t xml:space="preserve"> </w:t>
      </w:r>
      <w:r w:rsidR="00C16B8D" w:rsidRPr="00915587">
        <w:rPr>
          <w:rFonts w:eastAsia="Times New Roman" w:cstheme="minorHAnsi"/>
        </w:rPr>
        <w:t>(NEC 2014).</w:t>
      </w:r>
    </w:p>
    <w:p w14:paraId="2D4E8D7B" w14:textId="77777777" w:rsidR="001C61DB" w:rsidRPr="001C61DB" w:rsidRDefault="001C61DB" w:rsidP="001C61DB">
      <w:pPr>
        <w:spacing w:after="0" w:line="240" w:lineRule="auto"/>
        <w:rPr>
          <w:rFonts w:eastAsia="Times New Roman" w:cstheme="minorHAnsi"/>
          <w:b/>
        </w:rPr>
      </w:pPr>
    </w:p>
    <w:p w14:paraId="39966700" w14:textId="7620196B" w:rsidR="001C61DB" w:rsidRPr="001C61DB" w:rsidRDefault="001C61DB" w:rsidP="001C61DB">
      <w:pPr>
        <w:spacing w:after="0" w:line="240" w:lineRule="auto"/>
        <w:rPr>
          <w:rFonts w:eastAsia="Times New Roman" w:cstheme="minorHAnsi"/>
        </w:rPr>
      </w:pPr>
      <w:r w:rsidRPr="001C61DB">
        <w:rPr>
          <w:rFonts w:eastAsia="Times New Roman" w:cstheme="minorHAnsi"/>
          <w:b/>
          <w:color w:val="000000"/>
        </w:rPr>
        <w:t>Electric Vehicle Coupler:</w:t>
      </w:r>
      <w:r w:rsidRPr="001C61DB">
        <w:rPr>
          <w:rFonts w:eastAsia="Times New Roman" w:cstheme="minorHAnsi"/>
          <w:color w:val="000000"/>
        </w:rPr>
        <w:t xml:space="preserve"> A mating electric vehicle inlet and electric vehicle connector set</w:t>
      </w:r>
      <w:r w:rsidR="00C16B8D" w:rsidRPr="00915587">
        <w:rPr>
          <w:rFonts w:eastAsia="Times New Roman" w:cstheme="minorHAnsi"/>
          <w:color w:val="000000"/>
        </w:rPr>
        <w:t xml:space="preserve"> </w:t>
      </w:r>
      <w:r w:rsidR="00C16B8D" w:rsidRPr="00915587">
        <w:rPr>
          <w:rFonts w:eastAsia="Times New Roman" w:cstheme="minorHAnsi"/>
        </w:rPr>
        <w:t>(NEC 2014)</w:t>
      </w:r>
      <w:r w:rsidR="00411235" w:rsidRPr="00915587">
        <w:rPr>
          <w:rFonts w:eastAsia="Times New Roman" w:cstheme="minorHAnsi"/>
          <w:color w:val="000000"/>
        </w:rPr>
        <w:t>.</w:t>
      </w:r>
    </w:p>
    <w:p w14:paraId="59FA3122" w14:textId="77777777" w:rsidR="001C61DB" w:rsidRPr="001C61DB" w:rsidRDefault="001C61DB" w:rsidP="001C61DB">
      <w:pPr>
        <w:spacing w:after="0" w:line="240" w:lineRule="auto"/>
        <w:rPr>
          <w:rFonts w:eastAsia="Times New Roman" w:cstheme="minorHAnsi"/>
          <w:b/>
        </w:rPr>
      </w:pPr>
    </w:p>
    <w:p w14:paraId="6E3BBFCA" w14:textId="0A8C5B0F" w:rsidR="001C61DB" w:rsidRPr="001C61DB" w:rsidRDefault="001C61DB" w:rsidP="001C61DB">
      <w:pPr>
        <w:spacing w:after="0" w:line="240" w:lineRule="auto"/>
        <w:rPr>
          <w:rFonts w:eastAsia="Times New Roman" w:cstheme="minorHAnsi"/>
        </w:rPr>
      </w:pPr>
      <w:r w:rsidRPr="001C61DB">
        <w:rPr>
          <w:rFonts w:eastAsia="Times New Roman" w:cstheme="minorHAnsi"/>
          <w:b/>
          <w:color w:val="000000"/>
        </w:rPr>
        <w:t xml:space="preserve">Electric Vehicle Inlet: </w:t>
      </w:r>
      <w:r w:rsidRPr="001C61DB">
        <w:rPr>
          <w:rFonts w:eastAsia="Times New Roman" w:cstheme="minorHAnsi"/>
          <w:color w:val="000000"/>
        </w:rPr>
        <w:t xml:space="preserve">The device on the electric vehicle into which the electric vehicle connector is electrically coupled (conductive or inductive) for power transfer and information exchange. This device is part of the electric vehicle coupler. For the purposes of this </w:t>
      </w:r>
      <w:r w:rsidRPr="001C61DB">
        <w:rPr>
          <w:rFonts w:eastAsia="Times New Roman" w:cstheme="minorHAnsi"/>
          <w:i/>
          <w:iCs/>
          <w:color w:val="000000"/>
        </w:rPr>
        <w:t>code</w:t>
      </w:r>
      <w:r w:rsidRPr="001C61DB">
        <w:rPr>
          <w:rFonts w:eastAsia="Times New Roman" w:cstheme="minorHAnsi"/>
          <w:color w:val="000000"/>
        </w:rPr>
        <w:t>, the electric vehicle inlet is considered to be part of the electric vehicle and nor part of the electric vehicle supply equipment. Informational note: for further information, see 635.48 for interactive systems</w:t>
      </w:r>
      <w:r w:rsidR="00C16B8D" w:rsidRPr="00915587">
        <w:rPr>
          <w:rFonts w:eastAsia="Times New Roman" w:cstheme="minorHAnsi"/>
          <w:color w:val="000000"/>
        </w:rPr>
        <w:t xml:space="preserve"> </w:t>
      </w:r>
      <w:r w:rsidR="00C16B8D" w:rsidRPr="00915587">
        <w:rPr>
          <w:rFonts w:eastAsia="Times New Roman" w:cstheme="minorHAnsi"/>
        </w:rPr>
        <w:t>(NEC 2014)</w:t>
      </w:r>
      <w:r w:rsidRPr="001C61DB">
        <w:rPr>
          <w:rFonts w:eastAsia="Times New Roman" w:cstheme="minorHAnsi"/>
          <w:color w:val="000000"/>
        </w:rPr>
        <w:t>.</w:t>
      </w:r>
    </w:p>
    <w:p w14:paraId="268180EC" w14:textId="77777777" w:rsidR="001C61DB" w:rsidRPr="001C61DB" w:rsidRDefault="001C61DB" w:rsidP="001C61DB">
      <w:pPr>
        <w:spacing w:after="0" w:line="240" w:lineRule="auto"/>
        <w:rPr>
          <w:rFonts w:eastAsia="Times New Roman" w:cstheme="minorHAnsi"/>
        </w:rPr>
      </w:pPr>
    </w:p>
    <w:p w14:paraId="792CA906" w14:textId="1F8368B9" w:rsidR="001C61DB" w:rsidRDefault="001C61DB" w:rsidP="001C61DB">
      <w:pPr>
        <w:spacing w:after="0" w:line="240" w:lineRule="auto"/>
        <w:rPr>
          <w:rFonts w:eastAsia="Times New Roman" w:cstheme="minorHAnsi"/>
          <w:color w:val="000000"/>
        </w:rPr>
      </w:pPr>
      <w:r w:rsidRPr="001C61DB">
        <w:rPr>
          <w:rFonts w:eastAsia="Times New Roman" w:cstheme="minorHAnsi"/>
          <w:b/>
          <w:color w:val="000000"/>
        </w:rPr>
        <w:t>Electric Vehicle Supply Equipment</w:t>
      </w:r>
      <w:r w:rsidRPr="00915587">
        <w:rPr>
          <w:rFonts w:eastAsia="Times New Roman" w:cstheme="minorHAnsi"/>
          <w:color w:val="000000"/>
        </w:rPr>
        <w:t xml:space="preserve">: </w:t>
      </w:r>
      <w:r w:rsidRPr="001C61DB">
        <w:rPr>
          <w:rFonts w:eastAsia="Times New Roman" w:cstheme="minorHAnsi"/>
          <w:color w:val="000000"/>
        </w:rPr>
        <w:t>The conductors, including the ungrounded, grounded and equipment grounding conductors, and the electric vehicle connectors, attachment plugs, and all the other fittings, devices, power outlets, or apparatus installed specifically for the purpose of transferring energy between the premises wiring and the electric vehicles</w:t>
      </w:r>
      <w:r w:rsidR="00C16B8D" w:rsidRPr="00915587">
        <w:rPr>
          <w:rFonts w:eastAsia="Times New Roman" w:cstheme="minorHAnsi"/>
        </w:rPr>
        <w:t xml:space="preserve"> (NEC 2014)</w:t>
      </w:r>
      <w:r w:rsidRPr="001C61DB">
        <w:rPr>
          <w:rFonts w:eastAsia="Times New Roman" w:cstheme="minorHAnsi"/>
          <w:color w:val="000000"/>
        </w:rPr>
        <w:t>.</w:t>
      </w:r>
    </w:p>
    <w:p w14:paraId="0F554C83" w14:textId="23EB0C79" w:rsidR="00CC59D7" w:rsidRDefault="00CC59D7" w:rsidP="001C61DB">
      <w:pPr>
        <w:spacing w:after="0" w:line="240" w:lineRule="auto"/>
        <w:rPr>
          <w:rFonts w:eastAsia="Times New Roman" w:cstheme="minorHAnsi"/>
          <w:color w:val="000000"/>
        </w:rPr>
      </w:pPr>
    </w:p>
    <w:tbl>
      <w:tblPr>
        <w:tblStyle w:val="TableGrid"/>
        <w:tblW w:w="0" w:type="auto"/>
        <w:tblLayout w:type="fixed"/>
        <w:tblLook w:val="06A0" w:firstRow="1" w:lastRow="0" w:firstColumn="1" w:lastColumn="0" w:noHBand="1" w:noVBand="1"/>
      </w:tblPr>
      <w:tblGrid>
        <w:gridCol w:w="1560"/>
        <w:gridCol w:w="1560"/>
        <w:gridCol w:w="1560"/>
        <w:gridCol w:w="1560"/>
        <w:gridCol w:w="1560"/>
        <w:gridCol w:w="1560"/>
      </w:tblGrid>
      <w:tr w:rsidR="00C87EF4" w14:paraId="3138C7FE" w14:textId="77777777" w:rsidTr="00C87EF4">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C0BF21" w14:textId="77777777" w:rsidR="00C87EF4" w:rsidRPr="00C143CB" w:rsidRDefault="00C87EF4">
            <w:pPr>
              <w:jc w:val="center"/>
              <w:rPr>
                <w:rFonts w:ascii="Calibri" w:eastAsia="Times New Roman" w:hAnsi="Calibri" w:cs="Calibri"/>
                <w:b/>
                <w:bCs/>
                <w:color w:val="2C2B2B"/>
                <w:sz w:val="18"/>
                <w:szCs w:val="18"/>
              </w:rPr>
            </w:pPr>
            <w:r w:rsidRPr="00C143CB">
              <w:rPr>
                <w:rFonts w:ascii="Calibri" w:eastAsia="Times New Roman" w:hAnsi="Calibri" w:cs="Calibri"/>
                <w:b/>
                <w:bCs/>
                <w:color w:val="2C2B2B"/>
                <w:sz w:val="18"/>
                <w:szCs w:val="18"/>
              </w:rPr>
              <w:t>Charger Type</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713ECA" w14:textId="77777777" w:rsidR="00C87EF4" w:rsidRPr="00C143CB" w:rsidRDefault="00C87EF4">
            <w:pPr>
              <w:jc w:val="center"/>
              <w:rPr>
                <w:rFonts w:ascii="Calibri" w:eastAsia="Times New Roman" w:hAnsi="Calibri" w:cs="Calibri"/>
                <w:b/>
                <w:bCs/>
                <w:color w:val="2C2B2B"/>
                <w:sz w:val="18"/>
                <w:szCs w:val="18"/>
              </w:rPr>
            </w:pPr>
            <w:r w:rsidRPr="00C143CB">
              <w:rPr>
                <w:rFonts w:ascii="Calibri" w:eastAsia="Times New Roman" w:hAnsi="Calibri" w:cs="Calibri"/>
                <w:b/>
                <w:bCs/>
                <w:color w:val="2C2B2B"/>
                <w:sz w:val="18"/>
                <w:szCs w:val="18"/>
              </w:rPr>
              <w:t>Alternating or Direct Current</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82A839" w14:textId="77777777" w:rsidR="00C87EF4" w:rsidRPr="00C143CB" w:rsidRDefault="00C87EF4">
            <w:pPr>
              <w:jc w:val="center"/>
              <w:rPr>
                <w:rFonts w:ascii="Calibri" w:eastAsia="Times New Roman" w:hAnsi="Calibri" w:cs="Calibri"/>
                <w:b/>
                <w:bCs/>
                <w:color w:val="2C2B2B"/>
                <w:sz w:val="18"/>
                <w:szCs w:val="18"/>
              </w:rPr>
            </w:pPr>
            <w:r w:rsidRPr="00C143CB">
              <w:rPr>
                <w:rFonts w:ascii="Calibri" w:eastAsia="Times New Roman" w:hAnsi="Calibri" w:cs="Calibri"/>
                <w:b/>
                <w:bCs/>
                <w:color w:val="2C2B2B"/>
                <w:sz w:val="18"/>
                <w:szCs w:val="18"/>
              </w:rPr>
              <w:t>Amperage</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7C4835" w14:textId="77777777" w:rsidR="00C87EF4" w:rsidRPr="00C143CB" w:rsidRDefault="00C87EF4">
            <w:pPr>
              <w:jc w:val="center"/>
              <w:rPr>
                <w:rFonts w:ascii="Calibri" w:eastAsia="Times New Roman" w:hAnsi="Calibri" w:cs="Calibri"/>
                <w:b/>
                <w:bCs/>
                <w:color w:val="2C2B2B"/>
                <w:sz w:val="18"/>
                <w:szCs w:val="18"/>
              </w:rPr>
            </w:pPr>
            <w:r w:rsidRPr="00C143CB">
              <w:rPr>
                <w:rFonts w:ascii="Calibri" w:eastAsia="Times New Roman" w:hAnsi="Calibri" w:cs="Calibri"/>
                <w:b/>
                <w:bCs/>
                <w:color w:val="2C2B2B"/>
                <w:sz w:val="18"/>
                <w:szCs w:val="18"/>
              </w:rPr>
              <w:t>Voltage</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EAE741" w14:textId="77777777" w:rsidR="00C87EF4" w:rsidRPr="00C143CB" w:rsidRDefault="00C87EF4">
            <w:pPr>
              <w:jc w:val="center"/>
              <w:rPr>
                <w:rFonts w:ascii="Calibri" w:eastAsia="Times New Roman" w:hAnsi="Calibri" w:cs="Calibri"/>
                <w:b/>
                <w:bCs/>
                <w:color w:val="2C2B2B"/>
                <w:sz w:val="18"/>
                <w:szCs w:val="18"/>
              </w:rPr>
            </w:pPr>
            <w:r w:rsidRPr="00C143CB">
              <w:rPr>
                <w:rFonts w:ascii="Calibri" w:eastAsia="Times New Roman" w:hAnsi="Calibri" w:cs="Calibri"/>
                <w:b/>
                <w:bCs/>
                <w:color w:val="2C2B2B"/>
                <w:sz w:val="18"/>
                <w:szCs w:val="18"/>
              </w:rPr>
              <w:t>Power</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B685D2" w14:textId="77777777" w:rsidR="00C87EF4" w:rsidRPr="00C143CB" w:rsidRDefault="00C87EF4">
            <w:pPr>
              <w:jc w:val="center"/>
              <w:rPr>
                <w:rFonts w:ascii="Calibri" w:eastAsia="Times New Roman" w:hAnsi="Calibri" w:cs="Calibri"/>
                <w:b/>
                <w:bCs/>
                <w:color w:val="2C2B2B"/>
                <w:sz w:val="18"/>
                <w:szCs w:val="18"/>
              </w:rPr>
            </w:pPr>
            <w:r w:rsidRPr="00C143CB">
              <w:rPr>
                <w:rFonts w:ascii="Calibri" w:eastAsia="Times New Roman" w:hAnsi="Calibri" w:cs="Calibri"/>
                <w:b/>
                <w:bCs/>
                <w:color w:val="2C2B2B"/>
                <w:sz w:val="18"/>
                <w:szCs w:val="18"/>
              </w:rPr>
              <w:t>Range per Hour of Charging</w:t>
            </w:r>
          </w:p>
        </w:tc>
      </w:tr>
      <w:tr w:rsidR="00C87EF4" w14:paraId="74A1D495" w14:textId="77777777" w:rsidTr="00C87EF4">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5D3B1B" w14:textId="77777777" w:rsidR="00C87EF4" w:rsidRPr="00C143CB" w:rsidRDefault="00C87EF4">
            <w:pPr>
              <w:jc w:val="center"/>
              <w:rPr>
                <w:rFonts w:ascii="Calibri" w:eastAsia="Times New Roman" w:hAnsi="Calibri" w:cs="Calibri"/>
                <w:b/>
                <w:bCs/>
                <w:color w:val="2C2B2B"/>
                <w:sz w:val="18"/>
                <w:szCs w:val="18"/>
              </w:rPr>
            </w:pPr>
            <w:r w:rsidRPr="00C143CB">
              <w:rPr>
                <w:rFonts w:ascii="Calibri" w:eastAsia="Times New Roman" w:hAnsi="Calibri" w:cs="Calibri"/>
                <w:b/>
                <w:bCs/>
                <w:color w:val="2C2B2B"/>
                <w:sz w:val="18"/>
                <w:szCs w:val="18"/>
              </w:rPr>
              <w:t>Level 1</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B160DD" w14:textId="036BF402" w:rsidR="00C87EF4" w:rsidRPr="00C143CB" w:rsidRDefault="00C87EF4">
            <w:pPr>
              <w:jc w:val="center"/>
              <w:rPr>
                <w:rFonts w:ascii="Calibri" w:eastAsia="Times New Roman" w:hAnsi="Calibri" w:cs="Calibri"/>
                <w:color w:val="2C2B2B"/>
                <w:sz w:val="18"/>
                <w:szCs w:val="18"/>
              </w:rPr>
            </w:pPr>
            <w:r w:rsidRPr="00C143CB">
              <w:rPr>
                <w:rFonts w:ascii="Calibri" w:eastAsia="Times New Roman" w:hAnsi="Calibri" w:cs="Calibri"/>
                <w:color w:val="2C2B2B"/>
                <w:sz w:val="18"/>
                <w:szCs w:val="18"/>
              </w:rPr>
              <w:t>Alternating</w:t>
            </w:r>
            <w:r w:rsidR="00B03E08">
              <w:rPr>
                <w:rFonts w:ascii="Calibri" w:eastAsia="Times New Roman" w:hAnsi="Calibri" w:cs="Calibri"/>
                <w:color w:val="2C2B2B"/>
                <w:sz w:val="18"/>
                <w:szCs w:val="18"/>
              </w:rPr>
              <w:t xml:space="preserve"> (AC)</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DDC0E5" w14:textId="77777777" w:rsidR="00C87EF4" w:rsidRPr="00C143CB" w:rsidRDefault="00C87EF4">
            <w:pPr>
              <w:jc w:val="center"/>
              <w:rPr>
                <w:rFonts w:ascii="Calibri" w:eastAsia="Times New Roman" w:hAnsi="Calibri" w:cs="Calibri"/>
                <w:color w:val="2C2B2B"/>
                <w:sz w:val="18"/>
                <w:szCs w:val="18"/>
              </w:rPr>
            </w:pPr>
            <w:r w:rsidRPr="00C143CB">
              <w:rPr>
                <w:rFonts w:ascii="Calibri" w:eastAsia="Times New Roman" w:hAnsi="Calibri" w:cs="Calibri"/>
                <w:color w:val="2C2B2B"/>
                <w:sz w:val="18"/>
                <w:szCs w:val="18"/>
              </w:rPr>
              <w:t>12-16 Amps</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3DFD63" w14:textId="77777777" w:rsidR="00C87EF4" w:rsidRPr="00C143CB" w:rsidRDefault="00C87EF4">
            <w:pPr>
              <w:jc w:val="center"/>
              <w:rPr>
                <w:rFonts w:ascii="Calibri" w:eastAsia="Times New Roman" w:hAnsi="Calibri" w:cs="Calibri"/>
                <w:color w:val="2C2B2B"/>
                <w:sz w:val="18"/>
                <w:szCs w:val="18"/>
              </w:rPr>
            </w:pPr>
            <w:r w:rsidRPr="00C143CB">
              <w:rPr>
                <w:rFonts w:ascii="Calibri" w:eastAsia="Times New Roman" w:hAnsi="Calibri" w:cs="Calibri"/>
                <w:color w:val="2C2B2B"/>
                <w:sz w:val="18"/>
                <w:szCs w:val="18"/>
              </w:rPr>
              <w:t>120 Volts</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2EA3E4" w14:textId="2CD7F343" w:rsidR="00C87EF4" w:rsidRPr="00C143CB" w:rsidRDefault="00C87EF4">
            <w:pPr>
              <w:jc w:val="center"/>
              <w:rPr>
                <w:rFonts w:ascii="Calibri" w:eastAsia="Times New Roman" w:hAnsi="Calibri" w:cs="Calibri"/>
                <w:color w:val="2C2B2B"/>
                <w:sz w:val="18"/>
                <w:szCs w:val="18"/>
              </w:rPr>
            </w:pPr>
            <w:r w:rsidRPr="00C143CB">
              <w:rPr>
                <w:rFonts w:ascii="Calibri" w:eastAsia="Times New Roman" w:hAnsi="Calibri" w:cs="Calibri"/>
                <w:color w:val="2C2B2B"/>
                <w:sz w:val="18"/>
                <w:szCs w:val="18"/>
              </w:rPr>
              <w:t xml:space="preserve">1.3-1.9 </w:t>
            </w:r>
            <w:r w:rsidR="00B03E08">
              <w:rPr>
                <w:rFonts w:ascii="Calibri" w:eastAsia="Times New Roman" w:hAnsi="Calibri" w:cs="Calibri"/>
                <w:color w:val="2C2B2B"/>
                <w:sz w:val="18"/>
                <w:szCs w:val="18"/>
              </w:rPr>
              <w:t>kW</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52555E" w14:textId="77777777" w:rsidR="00C87EF4" w:rsidRPr="00C143CB" w:rsidRDefault="00C87EF4">
            <w:pPr>
              <w:jc w:val="center"/>
              <w:rPr>
                <w:rFonts w:ascii="Calibri" w:eastAsia="Times New Roman" w:hAnsi="Calibri" w:cs="Calibri"/>
                <w:color w:val="2C2B2B"/>
                <w:sz w:val="18"/>
                <w:szCs w:val="18"/>
              </w:rPr>
            </w:pPr>
            <w:r w:rsidRPr="00C143CB">
              <w:rPr>
                <w:rFonts w:ascii="Calibri" w:eastAsia="Times New Roman" w:hAnsi="Calibri" w:cs="Calibri"/>
                <w:color w:val="2C2B2B"/>
                <w:sz w:val="18"/>
                <w:szCs w:val="18"/>
              </w:rPr>
              <w:t>2-5 miles</w:t>
            </w:r>
          </w:p>
        </w:tc>
      </w:tr>
      <w:tr w:rsidR="00C87EF4" w14:paraId="0BDE7EEF" w14:textId="77777777" w:rsidTr="00C87EF4">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65455F" w14:textId="77777777" w:rsidR="00C87EF4" w:rsidRPr="00C143CB" w:rsidRDefault="00C87EF4">
            <w:pPr>
              <w:jc w:val="center"/>
              <w:rPr>
                <w:rFonts w:ascii="Calibri" w:eastAsia="Times New Roman" w:hAnsi="Calibri" w:cs="Calibri"/>
                <w:b/>
                <w:bCs/>
                <w:color w:val="2C2B2B"/>
                <w:sz w:val="18"/>
                <w:szCs w:val="18"/>
              </w:rPr>
            </w:pPr>
            <w:r w:rsidRPr="00C143CB">
              <w:rPr>
                <w:rFonts w:ascii="Calibri" w:eastAsia="Times New Roman" w:hAnsi="Calibri" w:cs="Calibri"/>
                <w:b/>
                <w:bCs/>
                <w:color w:val="2C2B2B"/>
                <w:sz w:val="18"/>
                <w:szCs w:val="18"/>
              </w:rPr>
              <w:t>Level 2</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23476B" w14:textId="7AFE180C" w:rsidR="00C87EF4" w:rsidRPr="00C143CB" w:rsidRDefault="00C87EF4">
            <w:pPr>
              <w:jc w:val="center"/>
              <w:rPr>
                <w:rFonts w:ascii="Calibri" w:eastAsia="Times New Roman" w:hAnsi="Calibri" w:cs="Calibri"/>
                <w:color w:val="2C2B2B"/>
                <w:sz w:val="18"/>
                <w:szCs w:val="18"/>
              </w:rPr>
            </w:pPr>
            <w:r w:rsidRPr="00C143CB">
              <w:rPr>
                <w:rFonts w:ascii="Calibri" w:eastAsia="Times New Roman" w:hAnsi="Calibri" w:cs="Calibri"/>
                <w:color w:val="2C2B2B"/>
                <w:sz w:val="18"/>
                <w:szCs w:val="18"/>
              </w:rPr>
              <w:t>Alternating</w:t>
            </w:r>
            <w:r w:rsidR="00B03E08">
              <w:rPr>
                <w:rFonts w:ascii="Calibri" w:eastAsia="Times New Roman" w:hAnsi="Calibri" w:cs="Calibri"/>
                <w:color w:val="2C2B2B"/>
                <w:sz w:val="18"/>
                <w:szCs w:val="18"/>
              </w:rPr>
              <w:t xml:space="preserve"> (AC)</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77C217" w14:textId="77777777" w:rsidR="00C87EF4" w:rsidRPr="00C143CB" w:rsidRDefault="00C87EF4">
            <w:pPr>
              <w:jc w:val="center"/>
              <w:rPr>
                <w:rFonts w:ascii="Calibri" w:eastAsia="Times New Roman" w:hAnsi="Calibri" w:cs="Calibri"/>
                <w:color w:val="2C2B2B"/>
                <w:sz w:val="18"/>
                <w:szCs w:val="18"/>
              </w:rPr>
            </w:pPr>
            <w:r w:rsidRPr="00C143CB">
              <w:rPr>
                <w:rFonts w:ascii="Calibri" w:eastAsia="Times New Roman" w:hAnsi="Calibri" w:cs="Calibri"/>
                <w:color w:val="2C2B2B"/>
                <w:sz w:val="18"/>
                <w:szCs w:val="18"/>
              </w:rPr>
              <w:t>Up to 80 Amps</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5DCDAF" w14:textId="77777777" w:rsidR="00C87EF4" w:rsidRPr="00C143CB" w:rsidRDefault="00C87EF4">
            <w:pPr>
              <w:jc w:val="center"/>
              <w:rPr>
                <w:rFonts w:ascii="Calibri" w:eastAsia="Times New Roman" w:hAnsi="Calibri" w:cs="Calibri"/>
                <w:color w:val="2C2B2B"/>
                <w:sz w:val="18"/>
                <w:szCs w:val="18"/>
              </w:rPr>
            </w:pPr>
            <w:r w:rsidRPr="00C143CB">
              <w:rPr>
                <w:rFonts w:ascii="Calibri" w:eastAsia="Times New Roman" w:hAnsi="Calibri" w:cs="Calibri"/>
                <w:color w:val="2C2B2B"/>
                <w:sz w:val="18"/>
                <w:szCs w:val="18"/>
              </w:rPr>
              <w:t>208-240 Volts</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A8B0E6" w14:textId="22C60FE4" w:rsidR="00C87EF4" w:rsidRPr="00C143CB" w:rsidRDefault="00C87EF4">
            <w:pPr>
              <w:jc w:val="center"/>
              <w:rPr>
                <w:rFonts w:ascii="Calibri" w:eastAsia="Times New Roman" w:hAnsi="Calibri" w:cs="Calibri"/>
                <w:color w:val="2C2B2B"/>
                <w:sz w:val="18"/>
                <w:szCs w:val="18"/>
              </w:rPr>
            </w:pPr>
            <w:r w:rsidRPr="00C143CB">
              <w:rPr>
                <w:rFonts w:ascii="Calibri" w:eastAsia="Times New Roman" w:hAnsi="Calibri" w:cs="Calibri"/>
                <w:color w:val="2C2B2B"/>
                <w:sz w:val="18"/>
                <w:szCs w:val="18"/>
              </w:rPr>
              <w:t xml:space="preserve">Up to 19.2 </w:t>
            </w:r>
            <w:r w:rsidR="00B03E08">
              <w:rPr>
                <w:rFonts w:ascii="Calibri" w:eastAsia="Times New Roman" w:hAnsi="Calibri" w:cs="Calibri"/>
                <w:color w:val="2C2B2B"/>
                <w:sz w:val="18"/>
                <w:szCs w:val="18"/>
              </w:rPr>
              <w:t>kW</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977133" w14:textId="77777777" w:rsidR="00C87EF4" w:rsidRPr="00C143CB" w:rsidRDefault="00C87EF4">
            <w:pPr>
              <w:jc w:val="center"/>
              <w:rPr>
                <w:rFonts w:ascii="Calibri" w:eastAsia="Times New Roman" w:hAnsi="Calibri" w:cs="Calibri"/>
                <w:color w:val="2C2B2B"/>
                <w:sz w:val="18"/>
                <w:szCs w:val="18"/>
              </w:rPr>
            </w:pPr>
            <w:r w:rsidRPr="00C143CB">
              <w:rPr>
                <w:rFonts w:ascii="Calibri" w:eastAsia="Times New Roman" w:hAnsi="Calibri" w:cs="Calibri"/>
                <w:color w:val="2C2B2B"/>
                <w:sz w:val="18"/>
                <w:szCs w:val="18"/>
              </w:rPr>
              <w:t>10-20 miles</w:t>
            </w:r>
          </w:p>
        </w:tc>
      </w:tr>
    </w:tbl>
    <w:p w14:paraId="0B4A4E82" w14:textId="77777777" w:rsidR="00C87EF4" w:rsidRDefault="00C87EF4" w:rsidP="001C61DB">
      <w:pPr>
        <w:spacing w:after="0" w:line="240" w:lineRule="auto"/>
        <w:rPr>
          <w:rFonts w:eastAsia="Times New Roman" w:cstheme="minorHAnsi"/>
          <w:color w:val="000000"/>
        </w:rPr>
      </w:pPr>
    </w:p>
    <w:p w14:paraId="37D286AF" w14:textId="77777777" w:rsidR="00CC59D7" w:rsidRPr="00CC59D7" w:rsidRDefault="00CC59D7" w:rsidP="00CC59D7">
      <w:pPr>
        <w:spacing w:after="0" w:line="240" w:lineRule="auto"/>
        <w:rPr>
          <w:rFonts w:eastAsia="Times New Roman" w:cstheme="minorHAnsi"/>
          <w:color w:val="000000"/>
        </w:rPr>
      </w:pPr>
      <w:r w:rsidRPr="00CC59D7">
        <w:rPr>
          <w:rFonts w:eastAsia="Times New Roman" w:cstheme="minorHAnsi"/>
          <w:b/>
          <w:color w:val="000000"/>
        </w:rPr>
        <w:t xml:space="preserve">Level 1 Chargers: </w:t>
      </w:r>
      <w:r w:rsidRPr="00CC59D7">
        <w:rPr>
          <w:rFonts w:eastAsia="Times New Roman" w:cstheme="minorHAnsi"/>
          <w:color w:val="000000"/>
        </w:rPr>
        <w:t xml:space="preserve">L1 chargers use an alternating current and are used primary for residential or workplace charging due to their long charge times. Nearly every (PEV) comes with a traditional three-pronged plug for an outlet with a J1772 standard connector plug for insertion into the vehicle. </w:t>
      </w:r>
    </w:p>
    <w:p w14:paraId="2285B38E" w14:textId="77777777" w:rsidR="00CC59D7" w:rsidRPr="00CC59D7" w:rsidRDefault="00CC59D7" w:rsidP="00CC59D7">
      <w:pPr>
        <w:spacing w:after="0" w:line="240" w:lineRule="auto"/>
        <w:rPr>
          <w:rFonts w:eastAsia="Times New Roman" w:cstheme="minorHAnsi"/>
          <w:b/>
          <w:color w:val="000000"/>
        </w:rPr>
      </w:pPr>
    </w:p>
    <w:p w14:paraId="7CA8A681" w14:textId="7E46091A" w:rsidR="00CC59D7" w:rsidRDefault="00CC59D7" w:rsidP="00CC59D7">
      <w:pPr>
        <w:spacing w:after="0" w:line="240" w:lineRule="auto"/>
        <w:rPr>
          <w:rFonts w:eastAsia="Times New Roman" w:cstheme="minorHAnsi"/>
          <w:color w:val="000000"/>
        </w:rPr>
      </w:pPr>
      <w:r w:rsidRPr="00CC59D7">
        <w:rPr>
          <w:rFonts w:eastAsia="Times New Roman" w:cstheme="minorHAnsi"/>
          <w:b/>
          <w:color w:val="000000"/>
        </w:rPr>
        <w:t>Level 2 Chargers:</w:t>
      </w:r>
      <w:r w:rsidRPr="00CC59D7">
        <w:rPr>
          <w:rFonts w:eastAsia="Times New Roman" w:cstheme="minorHAnsi"/>
          <w:color w:val="000000"/>
        </w:rPr>
        <w:t xml:space="preserve"> L2 chargers also use an alternating current, but at a higher amperage and voltage, resulting in a decent improvement in charge time. L2 chargers can be used for residential and workplace charging but require a larger investment in infrastructure. L2 chargers cannot be connected into a traditional wall outlet and must have hard-wired charging equipment. L2 chargers have become commonplace for public charging and also use a J1772 connector plug. See below image of J1772 connector plug.</w:t>
      </w:r>
    </w:p>
    <w:p w14:paraId="28083813" w14:textId="74AD6BFB" w:rsidR="00F01AB4" w:rsidRDefault="00F01AB4" w:rsidP="001C61DB">
      <w:pPr>
        <w:spacing w:after="0" w:line="240" w:lineRule="auto"/>
        <w:rPr>
          <w:rFonts w:eastAsia="Times New Roman" w:cstheme="minorHAnsi"/>
          <w:b/>
        </w:rPr>
      </w:pPr>
    </w:p>
    <w:p w14:paraId="2FA0E8B3" w14:textId="4E86E767" w:rsidR="001C61DB" w:rsidRPr="00915587" w:rsidRDefault="00F01AB4" w:rsidP="001C61DB">
      <w:pPr>
        <w:spacing w:after="0" w:line="240" w:lineRule="auto"/>
        <w:rPr>
          <w:rFonts w:eastAsia="Times New Roman" w:cstheme="minorHAnsi"/>
          <w:color w:val="000000"/>
        </w:rPr>
      </w:pPr>
      <w:r>
        <w:rPr>
          <w:rFonts w:eastAsia="Times New Roman" w:cstheme="minorHAnsi"/>
          <w:b/>
        </w:rPr>
        <w:t>Output cable to the electric vehicle.</w:t>
      </w:r>
      <w:r w:rsidR="001C61DB" w:rsidRPr="001C61DB">
        <w:rPr>
          <w:rFonts w:eastAsia="Times New Roman" w:cstheme="minorHAnsi"/>
          <w:color w:val="000000"/>
        </w:rPr>
        <w:t xml:space="preserve"> An assembly consisting of a length of flexible EV cable and an electric vehicle connector (supplying power to the electric vehicle)</w:t>
      </w:r>
      <w:r w:rsidR="00C16B8D" w:rsidRPr="00915587">
        <w:rPr>
          <w:rFonts w:eastAsia="Times New Roman" w:cstheme="minorHAnsi"/>
          <w:color w:val="000000"/>
        </w:rPr>
        <w:t xml:space="preserve"> </w:t>
      </w:r>
      <w:r w:rsidR="00C16B8D" w:rsidRPr="00915587">
        <w:rPr>
          <w:rFonts w:eastAsia="Times New Roman" w:cstheme="minorHAnsi"/>
        </w:rPr>
        <w:t>(NEC 2014)</w:t>
      </w:r>
      <w:r w:rsidR="001C61DB" w:rsidRPr="001C61DB">
        <w:rPr>
          <w:rFonts w:eastAsia="Times New Roman" w:cstheme="minorHAnsi"/>
          <w:color w:val="000000"/>
        </w:rPr>
        <w:t>.</w:t>
      </w:r>
    </w:p>
    <w:p w14:paraId="78C4911C" w14:textId="69CAF422" w:rsidR="00340262" w:rsidRPr="00915587" w:rsidRDefault="00340262" w:rsidP="001C61DB">
      <w:pPr>
        <w:spacing w:after="0" w:line="240" w:lineRule="auto"/>
        <w:rPr>
          <w:rFonts w:eastAsia="Times New Roman" w:cstheme="minorHAnsi"/>
        </w:rPr>
      </w:pPr>
    </w:p>
    <w:p w14:paraId="2A04A926" w14:textId="6423970F" w:rsidR="00340262" w:rsidRPr="001C61DB" w:rsidRDefault="00340262" w:rsidP="001C61DB">
      <w:pPr>
        <w:spacing w:after="0" w:line="240" w:lineRule="auto"/>
        <w:rPr>
          <w:rFonts w:eastAsia="Times New Roman" w:cstheme="minorHAnsi"/>
        </w:rPr>
      </w:pPr>
      <w:r w:rsidRPr="00915587">
        <w:rPr>
          <w:rFonts w:eastAsia="Times New Roman" w:cstheme="minorHAnsi"/>
          <w:b/>
        </w:rPr>
        <w:t xml:space="preserve">Personal Protection System: </w:t>
      </w:r>
      <w:r w:rsidRPr="00915587">
        <w:rPr>
          <w:rFonts w:eastAsia="Times New Roman" w:cstheme="minorHAnsi"/>
        </w:rPr>
        <w:t>A system of personnel protection devices and constructional features that when used together provide protection against electric shock of personnel</w:t>
      </w:r>
      <w:r w:rsidR="00C16B8D" w:rsidRPr="00915587">
        <w:rPr>
          <w:rFonts w:eastAsia="Times New Roman" w:cstheme="minorHAnsi"/>
        </w:rPr>
        <w:t xml:space="preserve"> (NEC 2014)</w:t>
      </w:r>
      <w:r w:rsidRPr="00915587">
        <w:rPr>
          <w:rFonts w:eastAsia="Times New Roman" w:cstheme="minorHAnsi"/>
        </w:rPr>
        <w:t xml:space="preserve">. </w:t>
      </w:r>
    </w:p>
    <w:p w14:paraId="4B0BE8CD" w14:textId="77777777" w:rsidR="001C61DB" w:rsidRPr="001C61DB" w:rsidRDefault="001C61DB" w:rsidP="001C61DB">
      <w:pPr>
        <w:spacing w:after="0" w:line="240" w:lineRule="auto"/>
        <w:rPr>
          <w:rFonts w:eastAsia="Times New Roman" w:cstheme="minorHAnsi"/>
        </w:rPr>
      </w:pPr>
    </w:p>
    <w:p w14:paraId="22EEEF25" w14:textId="5E683D57" w:rsidR="001C61DB" w:rsidRPr="00915587" w:rsidRDefault="001C61DB" w:rsidP="001C61DB">
      <w:pPr>
        <w:spacing w:after="0" w:line="240" w:lineRule="auto"/>
        <w:rPr>
          <w:rFonts w:eastAsia="Times New Roman" w:cstheme="minorHAnsi"/>
          <w:color w:val="000000"/>
        </w:rPr>
      </w:pPr>
      <w:r w:rsidRPr="001C61DB">
        <w:rPr>
          <w:rFonts w:eastAsia="Times New Roman" w:cstheme="minorHAnsi"/>
          <w:b/>
          <w:color w:val="000000"/>
        </w:rPr>
        <w:t>Power-supply cord.</w:t>
      </w:r>
      <w:r w:rsidRPr="001C61DB">
        <w:rPr>
          <w:rFonts w:eastAsia="Times New Roman" w:cstheme="minorHAnsi"/>
          <w:color w:val="000000"/>
        </w:rPr>
        <w:t xml:space="preserve"> An assembly consisting of an attachment p</w:t>
      </w:r>
      <w:r w:rsidRPr="00915587">
        <w:rPr>
          <w:rFonts w:eastAsia="Times New Roman" w:cstheme="minorHAnsi"/>
          <w:color w:val="000000"/>
        </w:rPr>
        <w:t>lu</w:t>
      </w:r>
      <w:r w:rsidRPr="001C61DB">
        <w:rPr>
          <w:rFonts w:eastAsia="Times New Roman" w:cstheme="minorHAnsi"/>
          <w:color w:val="000000"/>
        </w:rPr>
        <w:t>g and length of flexible cord that connects the electric vehicle supply equipment (EVSE) to a receptacle</w:t>
      </w:r>
      <w:r w:rsidR="00C16B8D" w:rsidRPr="00915587">
        <w:rPr>
          <w:rFonts w:eastAsia="Times New Roman" w:cstheme="minorHAnsi"/>
          <w:color w:val="000000"/>
        </w:rPr>
        <w:t xml:space="preserve"> </w:t>
      </w:r>
      <w:r w:rsidR="00C16B8D" w:rsidRPr="00915587">
        <w:rPr>
          <w:rFonts w:eastAsia="Times New Roman" w:cstheme="minorHAnsi"/>
        </w:rPr>
        <w:t>(NEC 2014)</w:t>
      </w:r>
      <w:r w:rsidR="00340262" w:rsidRPr="00915587">
        <w:rPr>
          <w:rFonts w:eastAsia="Times New Roman" w:cstheme="minorHAnsi"/>
          <w:color w:val="000000"/>
        </w:rPr>
        <w:t>.</w:t>
      </w:r>
    </w:p>
    <w:p w14:paraId="5215B89E" w14:textId="77777777" w:rsidR="00C16B8D" w:rsidRPr="00915587" w:rsidRDefault="00C16B8D" w:rsidP="001C61DB">
      <w:pPr>
        <w:spacing w:after="0" w:line="240" w:lineRule="auto"/>
        <w:rPr>
          <w:rFonts w:eastAsia="Times New Roman" w:cstheme="minorHAnsi"/>
          <w:color w:val="000000"/>
        </w:rPr>
      </w:pPr>
    </w:p>
    <w:p w14:paraId="05C1C5C6" w14:textId="1184CD3D" w:rsidR="00C16B8D" w:rsidRPr="001C61DB" w:rsidRDefault="00C16B8D" w:rsidP="00C16B8D">
      <w:pPr>
        <w:spacing w:after="0" w:line="240" w:lineRule="auto"/>
        <w:rPr>
          <w:rFonts w:eastAsia="Times New Roman" w:cstheme="minorHAnsi"/>
        </w:rPr>
      </w:pPr>
      <w:r w:rsidRPr="00915587">
        <w:rPr>
          <w:rFonts w:eastAsia="Times New Roman" w:cstheme="minorHAnsi"/>
          <w:b/>
        </w:rPr>
        <w:t xml:space="preserve">Power Outlet: </w:t>
      </w:r>
      <w:r w:rsidRPr="00915587">
        <w:rPr>
          <w:rFonts w:eastAsia="Times New Roman" w:cstheme="minorHAnsi"/>
        </w:rPr>
        <w:t xml:space="preserve">An enclosed assembly that may include receptacles, circuit breakers, </w:t>
      </w:r>
      <w:r w:rsidR="00B03E08" w:rsidRPr="00915587">
        <w:rPr>
          <w:rFonts w:eastAsia="Times New Roman" w:cstheme="minorHAnsi"/>
        </w:rPr>
        <w:t>fuse holders</w:t>
      </w:r>
      <w:r w:rsidRPr="00915587">
        <w:rPr>
          <w:rFonts w:eastAsia="Times New Roman" w:cstheme="minorHAnsi"/>
        </w:rPr>
        <w:t xml:space="preserve">, fused switches, buses, and what-hour meter mounting means; intended to supply and control power to mobile homes, recreational vehicles, park trailers, or boats or to serve as a means for distributing power required to operate mobile or </w:t>
      </w:r>
      <w:r w:rsidRPr="00915587">
        <w:rPr>
          <w:rFonts w:eastAsia="Times New Roman" w:cstheme="minorHAnsi"/>
          <w:u w:val="single"/>
        </w:rPr>
        <w:t xml:space="preserve">temporarily installed equipment </w:t>
      </w:r>
      <w:r w:rsidRPr="00915587">
        <w:rPr>
          <w:rFonts w:eastAsia="Times New Roman" w:cstheme="minorHAnsi"/>
        </w:rPr>
        <w:t xml:space="preserve">(NEC 2014). </w:t>
      </w:r>
    </w:p>
    <w:p w14:paraId="7F4FBED5" w14:textId="3158E3B9" w:rsidR="00BB0E3F" w:rsidRPr="00915587" w:rsidRDefault="00BB0E3F" w:rsidP="001C61DB">
      <w:pPr>
        <w:spacing w:after="0" w:line="240" w:lineRule="auto"/>
        <w:rPr>
          <w:rFonts w:eastAsia="Times New Roman" w:cstheme="minorHAnsi"/>
        </w:rPr>
      </w:pPr>
    </w:p>
    <w:p w14:paraId="480C8F7E" w14:textId="6479EBB4" w:rsidR="00F41CDA" w:rsidRPr="00C143CB" w:rsidRDefault="00BB0E3F" w:rsidP="001C61DB">
      <w:pPr>
        <w:spacing w:after="0" w:line="240" w:lineRule="auto"/>
        <w:rPr>
          <w:rFonts w:eastAsia="Times New Roman" w:cstheme="minorHAnsi"/>
          <w:b/>
        </w:rPr>
      </w:pPr>
      <w:r w:rsidRPr="00915587">
        <w:rPr>
          <w:rFonts w:eastAsia="Times New Roman" w:cstheme="minorHAnsi"/>
          <w:b/>
        </w:rPr>
        <w:t>Receptacle:</w:t>
      </w:r>
      <w:r w:rsidRPr="00915587">
        <w:rPr>
          <w:rFonts w:eastAsia="Times New Roman" w:cstheme="minorHAnsi"/>
        </w:rPr>
        <w:t xml:space="preserve"> </w:t>
      </w:r>
      <w:r w:rsidR="00F41CDA" w:rsidRPr="00915587">
        <w:rPr>
          <w:rFonts w:eastAsia="Times New Roman" w:cstheme="minorHAnsi"/>
        </w:rPr>
        <w:t>a receptacle is a contact device installed at the outlet for the connect</w:t>
      </w:r>
      <w:r w:rsidR="007A6159" w:rsidRPr="00915587">
        <w:rPr>
          <w:rFonts w:eastAsia="Times New Roman" w:cstheme="minorHAnsi"/>
        </w:rPr>
        <w:t>ion</w:t>
      </w:r>
      <w:r w:rsidR="00F41CDA" w:rsidRPr="00915587">
        <w:rPr>
          <w:rFonts w:eastAsia="Times New Roman" w:cstheme="minorHAnsi"/>
        </w:rPr>
        <w:t xml:space="preserve"> of an attachment plug. A single receptacle is a single contact device with no other contact device on the same yoke. A multiple receptacle is two or more contact devices on the same yoke</w:t>
      </w:r>
      <w:r w:rsidR="00C16B8D" w:rsidRPr="00915587">
        <w:rPr>
          <w:rFonts w:eastAsia="Times New Roman" w:cstheme="minorHAnsi"/>
        </w:rPr>
        <w:t xml:space="preserve"> (NEC 2014)</w:t>
      </w:r>
      <w:r w:rsidR="00F41CDA" w:rsidRPr="00915587">
        <w:rPr>
          <w:rFonts w:eastAsia="Times New Roman" w:cstheme="minorHAnsi"/>
        </w:rPr>
        <w:t>.</w:t>
      </w:r>
      <w:r w:rsidR="00F41CDA" w:rsidRPr="00915587">
        <w:rPr>
          <w:rFonts w:eastAsia="Times New Roman" w:cstheme="minorHAnsi"/>
          <w:b/>
        </w:rPr>
        <w:t xml:space="preserve"> </w:t>
      </w:r>
    </w:p>
    <w:p w14:paraId="16C2790F" w14:textId="6D47D691" w:rsidR="001C61DB" w:rsidRPr="00915587" w:rsidRDefault="001C61DB" w:rsidP="00910955">
      <w:pPr>
        <w:pStyle w:val="Default"/>
        <w:rPr>
          <w:rFonts w:asciiTheme="minorHAnsi" w:hAnsiTheme="minorHAnsi" w:cstheme="minorHAnsi"/>
          <w:color w:val="auto"/>
          <w:sz w:val="22"/>
          <w:szCs w:val="22"/>
        </w:rPr>
      </w:pPr>
    </w:p>
    <w:p w14:paraId="77FF7414" w14:textId="6EE3CD15" w:rsidR="00F41CDA" w:rsidRDefault="0031792A" w:rsidP="00910955">
      <w:pPr>
        <w:pStyle w:val="Default"/>
        <w:rPr>
          <w:rFonts w:asciiTheme="minorHAnsi" w:hAnsiTheme="minorHAnsi" w:cstheme="minorHAnsi"/>
          <w:color w:val="auto"/>
          <w:sz w:val="22"/>
          <w:szCs w:val="22"/>
        </w:rPr>
      </w:pPr>
      <w:r>
        <w:rPr>
          <w:rFonts w:asciiTheme="minorHAnsi" w:hAnsiTheme="minorHAnsi" w:cstheme="minorHAnsi"/>
          <w:b/>
          <w:color w:val="auto"/>
          <w:sz w:val="22"/>
          <w:szCs w:val="22"/>
        </w:rPr>
        <w:t xml:space="preserve">NEMA Configurations- </w:t>
      </w:r>
      <w:r w:rsidRPr="0031792A">
        <w:rPr>
          <w:rFonts w:asciiTheme="minorHAnsi" w:hAnsiTheme="minorHAnsi" w:cstheme="minorHAnsi"/>
          <w:color w:val="auto"/>
          <w:sz w:val="22"/>
          <w:szCs w:val="22"/>
        </w:rPr>
        <w:t>receptacles and plugs</w:t>
      </w:r>
      <w:r>
        <w:rPr>
          <w:rFonts w:asciiTheme="minorHAnsi" w:hAnsiTheme="minorHAnsi" w:cstheme="minorHAnsi"/>
          <w:color w:val="auto"/>
          <w:sz w:val="22"/>
          <w:szCs w:val="22"/>
        </w:rPr>
        <w:t xml:space="preserve">. NEMA stands for the </w:t>
      </w:r>
      <w:hyperlink r:id="rId13" w:history="1">
        <w:r w:rsidRPr="00CB1D44">
          <w:rPr>
            <w:rStyle w:val="Hyperlink"/>
            <w:rFonts w:asciiTheme="minorHAnsi" w:hAnsiTheme="minorHAnsi" w:cstheme="minorHAnsi"/>
            <w:sz w:val="22"/>
            <w:szCs w:val="22"/>
          </w:rPr>
          <w:t>National Electrical Manufactures Association</w:t>
        </w:r>
      </w:hyperlink>
      <w:r>
        <w:rPr>
          <w:rFonts w:asciiTheme="minorHAnsi" w:hAnsiTheme="minorHAnsi" w:cstheme="minorHAnsi"/>
          <w:color w:val="auto"/>
          <w:sz w:val="22"/>
          <w:szCs w:val="22"/>
        </w:rPr>
        <w:t xml:space="preserve"> who have established standards for </w:t>
      </w:r>
      <w:r w:rsidR="00CB1D44">
        <w:rPr>
          <w:rFonts w:asciiTheme="minorHAnsi" w:hAnsiTheme="minorHAnsi" w:cstheme="minorHAnsi"/>
          <w:color w:val="auto"/>
          <w:sz w:val="22"/>
          <w:szCs w:val="22"/>
        </w:rPr>
        <w:t xml:space="preserve">receptacles and plugs. Different receptacle and plug configurations correlate with different </w:t>
      </w:r>
      <w:r w:rsidR="00236BDD">
        <w:rPr>
          <w:rFonts w:asciiTheme="minorHAnsi" w:hAnsiTheme="minorHAnsi" w:cstheme="minorHAnsi"/>
          <w:color w:val="auto"/>
          <w:sz w:val="22"/>
          <w:szCs w:val="22"/>
        </w:rPr>
        <w:t>voltage and amperages.</w:t>
      </w:r>
      <w:r w:rsidR="003464B5">
        <w:rPr>
          <w:rFonts w:asciiTheme="minorHAnsi" w:hAnsiTheme="minorHAnsi" w:cstheme="minorHAnsi"/>
          <w:color w:val="auto"/>
          <w:sz w:val="22"/>
          <w:szCs w:val="22"/>
        </w:rPr>
        <w:t xml:space="preserve"> Different charging units and brands use different configurations</w:t>
      </w:r>
      <w:r w:rsidR="00B035CB">
        <w:rPr>
          <w:rFonts w:asciiTheme="minorHAnsi" w:hAnsiTheme="minorHAnsi" w:cstheme="minorHAnsi"/>
          <w:color w:val="auto"/>
          <w:sz w:val="22"/>
          <w:szCs w:val="22"/>
        </w:rPr>
        <w:t>, s</w:t>
      </w:r>
      <w:r w:rsidR="00236BDD">
        <w:rPr>
          <w:rFonts w:asciiTheme="minorHAnsi" w:hAnsiTheme="minorHAnsi" w:cstheme="minorHAnsi"/>
          <w:color w:val="auto"/>
          <w:sz w:val="22"/>
          <w:szCs w:val="22"/>
        </w:rPr>
        <w:t xml:space="preserve">ee below for examples of different NEMA configurations. </w:t>
      </w:r>
    </w:p>
    <w:p w14:paraId="343F9C6F" w14:textId="07612745" w:rsidR="008254DD" w:rsidRDefault="008254DD" w:rsidP="00910955">
      <w:pPr>
        <w:pStyle w:val="Default"/>
        <w:rPr>
          <w:rFonts w:asciiTheme="minorHAnsi" w:hAnsiTheme="minorHAnsi" w:cstheme="minorHAnsi"/>
          <w:b/>
          <w:color w:val="auto"/>
          <w:sz w:val="22"/>
          <w:szCs w:val="22"/>
        </w:rPr>
      </w:pPr>
    </w:p>
    <w:p w14:paraId="352C267C" w14:textId="79CD2129" w:rsidR="008254DD" w:rsidRDefault="008254DD" w:rsidP="00910955">
      <w:pPr>
        <w:pStyle w:val="Default"/>
        <w:rPr>
          <w:rFonts w:asciiTheme="minorHAnsi" w:hAnsiTheme="minorHAnsi" w:cstheme="minorHAnsi"/>
          <w:b/>
          <w:color w:val="auto"/>
          <w:sz w:val="22"/>
          <w:szCs w:val="22"/>
        </w:rPr>
      </w:pPr>
    </w:p>
    <w:p w14:paraId="4D7E11FD" w14:textId="7884E68E" w:rsidR="008254DD" w:rsidRDefault="008254DD" w:rsidP="00910955">
      <w:pPr>
        <w:pStyle w:val="Default"/>
        <w:rPr>
          <w:rFonts w:asciiTheme="minorHAnsi" w:hAnsiTheme="minorHAnsi" w:cstheme="minorHAnsi"/>
          <w:b/>
          <w:color w:val="auto"/>
          <w:sz w:val="22"/>
          <w:szCs w:val="22"/>
        </w:rPr>
      </w:pPr>
    </w:p>
    <w:p w14:paraId="1D8DD903" w14:textId="77777777" w:rsidR="008254DD" w:rsidRPr="0031792A" w:rsidRDefault="008254DD" w:rsidP="00910955">
      <w:pPr>
        <w:pStyle w:val="Default"/>
        <w:rPr>
          <w:rFonts w:asciiTheme="minorHAnsi" w:hAnsiTheme="minorHAnsi" w:cstheme="minorHAnsi"/>
          <w:b/>
          <w:color w:val="auto"/>
          <w:sz w:val="22"/>
          <w:szCs w:val="22"/>
        </w:rPr>
      </w:pPr>
    </w:p>
    <w:p w14:paraId="13FEF781" w14:textId="3AD3D727" w:rsidR="00CB1D44" w:rsidRDefault="003E289D" w:rsidP="00CB1D44">
      <w:pPr>
        <w:pStyle w:val="Default"/>
        <w:keepNext/>
      </w:pPr>
      <w:r>
        <w:rPr>
          <w:rFonts w:asciiTheme="minorHAnsi" w:hAnsiTheme="minorHAnsi" w:cstheme="minorHAnsi"/>
          <w:noProof/>
          <w:color w:val="auto"/>
          <w:sz w:val="22"/>
          <w:szCs w:val="22"/>
        </w:rPr>
        <mc:AlternateContent>
          <mc:Choice Requires="wps">
            <w:drawing>
              <wp:anchor distT="0" distB="0" distL="114300" distR="114300" simplePos="0" relativeHeight="251661312" behindDoc="0" locked="0" layoutInCell="1" allowOverlap="1" wp14:anchorId="74B3000F" wp14:editId="3D9636F6">
                <wp:simplePos x="0" y="0"/>
                <wp:positionH relativeFrom="column">
                  <wp:posOffset>4381500</wp:posOffset>
                </wp:positionH>
                <wp:positionV relativeFrom="paragraph">
                  <wp:posOffset>1266825</wp:posOffset>
                </wp:positionV>
                <wp:extent cx="601980" cy="586740"/>
                <wp:effectExtent l="0" t="0" r="26670" b="22860"/>
                <wp:wrapNone/>
                <wp:docPr id="12" name="Oval 12"/>
                <wp:cNvGraphicFramePr/>
                <a:graphic xmlns:a="http://schemas.openxmlformats.org/drawingml/2006/main">
                  <a:graphicData uri="http://schemas.microsoft.com/office/word/2010/wordprocessingShape">
                    <wps:wsp>
                      <wps:cNvSpPr/>
                      <wps:spPr>
                        <a:xfrm>
                          <a:off x="0" y="0"/>
                          <a:ext cx="601980" cy="58674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w:pict>
              <v:oval w14:anchorId="777FE1F9" id="Oval 12" o:spid="_x0000_s1026" style="position:absolute;margin-left:345pt;margin-top:99.75pt;width:47.4pt;height:46.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" filled="f" strokecolor="red" strokeweight="1pt">
                <v:stroke joinstyle="miter"/>
              </v:oval>
            </w:pict>
          </mc:Fallback>
        </mc:AlternateContent>
      </w:r>
      <w:r>
        <w:rPr>
          <w:rFonts w:asciiTheme="minorHAnsi" w:hAnsiTheme="minorHAnsi" w:cstheme="minorHAnsi"/>
          <w:noProof/>
          <w:color w:val="auto"/>
          <w:sz w:val="22"/>
          <w:szCs w:val="22"/>
        </w:rPr>
        <mc:AlternateContent>
          <mc:Choice Requires="wps">
            <w:drawing>
              <wp:anchor distT="0" distB="0" distL="114300" distR="114300" simplePos="0" relativeHeight="251659264" behindDoc="0" locked="0" layoutInCell="1" allowOverlap="1" wp14:anchorId="0DB9CCEC" wp14:editId="20C9C69B">
                <wp:simplePos x="0" y="0"/>
                <wp:positionH relativeFrom="column">
                  <wp:posOffset>1554480</wp:posOffset>
                </wp:positionH>
                <wp:positionV relativeFrom="paragraph">
                  <wp:posOffset>1297305</wp:posOffset>
                </wp:positionV>
                <wp:extent cx="601980" cy="586740"/>
                <wp:effectExtent l="0" t="0" r="26670" b="22860"/>
                <wp:wrapNone/>
                <wp:docPr id="9" name="Oval 9"/>
                <wp:cNvGraphicFramePr/>
                <a:graphic xmlns:a="http://schemas.openxmlformats.org/drawingml/2006/main">
                  <a:graphicData uri="http://schemas.microsoft.com/office/word/2010/wordprocessingShape">
                    <wps:wsp>
                      <wps:cNvSpPr/>
                      <wps:spPr>
                        <a:xfrm>
                          <a:off x="0" y="0"/>
                          <a:ext cx="601980" cy="58674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w:pict>
              <v:oval w14:anchorId="6FB8973C" id="Oval 9" o:spid="_x0000_s1026" style="position:absolute;margin-left:122.4pt;margin-top:102.15pt;width:47.4pt;height:46.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" filled="f" strokecolor="red" strokeweight="1pt">
                <v:stroke joinstyle="miter"/>
              </v:oval>
            </w:pict>
          </mc:Fallback>
        </mc:AlternateContent>
      </w:r>
      <w:r w:rsidR="00EA6EA3" w:rsidRPr="00EA6EA3">
        <w:rPr>
          <w:rFonts w:asciiTheme="minorHAnsi" w:hAnsiTheme="minorHAnsi" w:cstheme="minorHAnsi"/>
          <w:noProof/>
          <w:color w:val="auto"/>
          <w:sz w:val="22"/>
          <w:szCs w:val="22"/>
        </w:rPr>
        <w:drawing>
          <wp:inline distT="0" distB="0" distL="0" distR="0" wp14:anchorId="497D3C40" wp14:editId="70252F77">
            <wp:extent cx="6084298" cy="3048000"/>
            <wp:effectExtent l="0" t="0" r="3175"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084298" cy="3048000"/>
                    </a:xfrm>
                    <a:prstGeom prst="rect">
                      <a:avLst/>
                    </a:prstGeom>
                  </pic:spPr>
                </pic:pic>
              </a:graphicData>
            </a:graphic>
          </wp:inline>
        </w:drawing>
      </w:r>
    </w:p>
    <w:p w14:paraId="28C03877" w14:textId="1E2AC627" w:rsidR="008254DD" w:rsidRDefault="00CB1D44" w:rsidP="006516CB">
      <w:pPr>
        <w:pStyle w:val="Caption"/>
        <w:rPr>
          <w:rFonts w:cstheme="minorHAnsi"/>
          <w:color w:val="auto"/>
          <w:sz w:val="22"/>
          <w:szCs w:val="22"/>
        </w:rPr>
      </w:pPr>
      <w:r>
        <w:t xml:space="preserve">Figure </w:t>
      </w:r>
      <w:fldSimple w:instr=" SEQ Figure \* ARABIC ">
        <w:r w:rsidR="006516CB">
          <w:rPr>
            <w:noProof/>
          </w:rPr>
          <w:t>1</w:t>
        </w:r>
      </w:fldSimple>
      <w:r>
        <w:t xml:space="preserve"> Image from the </w:t>
      </w:r>
      <w:hyperlink r:id="rId15" w:history="1">
        <w:r w:rsidRPr="00CB1D44">
          <w:rPr>
            <w:rStyle w:val="Hyperlink"/>
          </w:rPr>
          <w:t>Central California Asthma Collaborative</w:t>
        </w:r>
      </w:hyperlink>
    </w:p>
    <w:p w14:paraId="0AE10049" w14:textId="77777777" w:rsidR="006516CB" w:rsidRDefault="002F111D" w:rsidP="006516CB">
      <w:pPr>
        <w:pStyle w:val="Default"/>
        <w:keepNext/>
        <w:jc w:val="center"/>
      </w:pPr>
      <w:r w:rsidRPr="003464B5">
        <w:rPr>
          <w:rFonts w:asciiTheme="minorHAnsi" w:hAnsiTheme="minorHAnsi" w:cstheme="minorHAnsi"/>
          <w:b/>
          <w:color w:val="auto"/>
          <w:sz w:val="22"/>
          <w:szCs w:val="22"/>
        </w:rPr>
        <w:t xml:space="preserve">Additional examples </w:t>
      </w:r>
      <w:r w:rsidR="003464B5" w:rsidRPr="003464B5">
        <w:rPr>
          <w:rFonts w:asciiTheme="minorHAnsi" w:hAnsiTheme="minorHAnsi" w:cstheme="minorHAnsi"/>
          <w:b/>
          <w:color w:val="auto"/>
          <w:sz w:val="22"/>
          <w:szCs w:val="22"/>
        </w:rPr>
        <w:t>of Level 2 charger NEMA configurations</w:t>
      </w:r>
      <w:r w:rsidR="003464B5">
        <w:rPr>
          <w:rFonts w:asciiTheme="minorHAnsi" w:hAnsiTheme="minorHAnsi" w:cstheme="minorHAnsi"/>
          <w:noProof/>
          <w:color w:val="auto"/>
          <w:sz w:val="22"/>
          <w:szCs w:val="22"/>
        </w:rPr>
        <w:drawing>
          <wp:inline distT="0" distB="0" distL="0" distR="0" wp14:anchorId="564361FD" wp14:editId="0A31A2B4">
            <wp:extent cx="4823460" cy="3722721"/>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828481" cy="3726596"/>
                    </a:xfrm>
                    <a:prstGeom prst="rect">
                      <a:avLst/>
                    </a:prstGeom>
                    <a:noFill/>
                    <a:ln>
                      <a:noFill/>
                    </a:ln>
                  </pic:spPr>
                </pic:pic>
              </a:graphicData>
            </a:graphic>
          </wp:inline>
        </w:drawing>
      </w:r>
    </w:p>
    <w:p w14:paraId="336A0C46" w14:textId="613A3D5A" w:rsidR="003464B5" w:rsidRDefault="006516CB" w:rsidP="006516CB">
      <w:pPr>
        <w:pStyle w:val="Caption"/>
        <w:jc w:val="center"/>
      </w:pPr>
      <w:r>
        <w:t xml:space="preserve">Figure </w:t>
      </w:r>
      <w:r w:rsidR="009147F3">
        <w:fldChar w:fldCharType="begin"/>
      </w:r>
      <w:r w:rsidR="009147F3">
        <w:instrText xml:space="preserve"> SEQ Figure \* ARABIC </w:instrText>
      </w:r>
      <w:r w:rsidR="009147F3">
        <w:fldChar w:fldCharType="separate"/>
      </w:r>
      <w:r>
        <w:rPr>
          <w:noProof/>
        </w:rPr>
        <w:t>2</w:t>
      </w:r>
      <w:r w:rsidR="009147F3">
        <w:rPr>
          <w:noProof/>
        </w:rPr>
        <w:fldChar w:fldCharType="end"/>
      </w:r>
      <w:r w:rsidRPr="00A44183">
        <w:t xml:space="preserve"> Examples of NEMA plugs used by Clipper Creek Level 2 charging stations</w:t>
      </w:r>
    </w:p>
    <w:p w14:paraId="320B7285" w14:textId="77777777" w:rsidR="006516CB" w:rsidRDefault="00B035CB" w:rsidP="006516CB">
      <w:pPr>
        <w:pStyle w:val="Caption"/>
        <w:keepNext/>
      </w:pPr>
      <w:r>
        <w:rPr>
          <w:noProof/>
        </w:rPr>
        <w:drawing>
          <wp:inline distT="0" distB="0" distL="0" distR="0" wp14:anchorId="4D1B07D1" wp14:editId="36481201">
            <wp:extent cx="5943600" cy="6111240"/>
            <wp:effectExtent l="0" t="0" r="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7">
                      <a:extLst>
                        <a:ext uri="{28A0092B-C50C-407E-A947-70E740481C1C}">
                          <a14:useLocalDpi xmlns:a14="http://schemas.microsoft.com/office/drawing/2010/main" val="0"/>
                        </a:ext>
                      </a:extLst>
                    </a:blip>
                    <a:srcRect t="4190" b="4982"/>
                    <a:stretch/>
                  </pic:blipFill>
                  <pic:spPr bwMode="auto">
                    <a:xfrm>
                      <a:off x="0" y="0"/>
                      <a:ext cx="5943600" cy="6111240"/>
                    </a:xfrm>
                    <a:prstGeom prst="rect">
                      <a:avLst/>
                    </a:prstGeom>
                    <a:noFill/>
                    <a:ln>
                      <a:noFill/>
                    </a:ln>
                    <a:extLst>
                      <a:ext uri="{53640926-AAD7-44D8-BBD7-CCE9431645EC}">
                        <a14:shadowObscured xmlns:a14="http://schemas.microsoft.com/office/drawing/2010/main"/>
                      </a:ext>
                    </a:extLst>
                  </pic:spPr>
                </pic:pic>
              </a:graphicData>
            </a:graphic>
          </wp:inline>
        </w:drawing>
      </w:r>
    </w:p>
    <w:p w14:paraId="28B53CCE" w14:textId="38E4D254" w:rsidR="00B035CB" w:rsidRDefault="006516CB" w:rsidP="006516CB">
      <w:pPr>
        <w:pStyle w:val="Caption"/>
        <w:jc w:val="center"/>
      </w:pPr>
      <w:r>
        <w:t xml:space="preserve">Figure </w:t>
      </w:r>
      <w:r w:rsidR="009147F3">
        <w:fldChar w:fldCharType="begin"/>
      </w:r>
      <w:r w:rsidR="009147F3">
        <w:instrText xml:space="preserve"> SEQ Figure \* ARABIC </w:instrText>
      </w:r>
      <w:r w:rsidR="009147F3">
        <w:fldChar w:fldCharType="separate"/>
      </w:r>
      <w:r>
        <w:rPr>
          <w:noProof/>
        </w:rPr>
        <w:t>3</w:t>
      </w:r>
      <w:r w:rsidR="009147F3">
        <w:rPr>
          <w:noProof/>
        </w:rPr>
        <w:fldChar w:fldCharType="end"/>
      </w:r>
      <w:r w:rsidRPr="00F11C81">
        <w:t xml:space="preserve"> NEMA configurations by Voltage from americord.com</w:t>
      </w:r>
    </w:p>
    <w:p w14:paraId="15DB8D4F" w14:textId="3EC9917D" w:rsidR="00B035CB" w:rsidRDefault="00B035CB" w:rsidP="00B035CB"/>
    <w:p w14:paraId="1A62BE81" w14:textId="7ABEA62E" w:rsidR="00B035CB" w:rsidRPr="00B035CB" w:rsidRDefault="00B035CB" w:rsidP="00B035CB"/>
    <w:sectPr w:rsidR="00B035CB" w:rsidRPr="00B035CB" w:rsidSect="00DB47D5">
      <w:footerReference w:type="default" r:id="rId18"/>
      <w:headerReference w:type="first" r:id="rId19"/>
      <w:pgSz w:w="12240" w:h="15840"/>
      <w:pgMar w:top="1440" w:right="1440" w:bottom="1440" w:left="144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9F6BF5" w14:textId="77777777" w:rsidR="009147F3" w:rsidRDefault="009147F3" w:rsidP="00A91976">
      <w:pPr>
        <w:spacing w:after="0" w:line="240" w:lineRule="auto"/>
      </w:pPr>
      <w:r>
        <w:separator/>
      </w:r>
    </w:p>
  </w:endnote>
  <w:endnote w:type="continuationSeparator" w:id="0">
    <w:p w14:paraId="74B6514F" w14:textId="77777777" w:rsidR="009147F3" w:rsidRDefault="009147F3" w:rsidP="00A91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9207674"/>
      <w:docPartObj>
        <w:docPartGallery w:val="Page Numbers (Bottom of Page)"/>
        <w:docPartUnique/>
      </w:docPartObj>
    </w:sdtPr>
    <w:sdtEndPr>
      <w:rPr>
        <w:noProof/>
      </w:rPr>
    </w:sdtEndPr>
    <w:sdtContent>
      <w:p w14:paraId="10861C4F" w14:textId="78632327" w:rsidR="0041236D" w:rsidRDefault="0041236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0B3A88F" w14:textId="77777777" w:rsidR="0041236D" w:rsidRDefault="004123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115E5C" w14:textId="77777777" w:rsidR="009147F3" w:rsidRDefault="009147F3" w:rsidP="00A91976">
      <w:pPr>
        <w:spacing w:after="0" w:line="240" w:lineRule="auto"/>
      </w:pPr>
      <w:r>
        <w:separator/>
      </w:r>
    </w:p>
  </w:footnote>
  <w:footnote w:type="continuationSeparator" w:id="0">
    <w:p w14:paraId="091F2DA2" w14:textId="77777777" w:rsidR="009147F3" w:rsidRDefault="009147F3" w:rsidP="00A919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F1191" w14:textId="0043574B" w:rsidR="0041236D" w:rsidRDefault="0041236D" w:rsidP="00F2177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22742"/>
    <w:multiLevelType w:val="hybridMultilevel"/>
    <w:tmpl w:val="1244320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C2189F"/>
    <w:multiLevelType w:val="hybridMultilevel"/>
    <w:tmpl w:val="60588EA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4571D5"/>
    <w:multiLevelType w:val="hybridMultilevel"/>
    <w:tmpl w:val="86A28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502446"/>
    <w:multiLevelType w:val="hybridMultilevel"/>
    <w:tmpl w:val="BA54B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614C65"/>
    <w:multiLevelType w:val="hybridMultilevel"/>
    <w:tmpl w:val="E21AB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6500C5"/>
    <w:multiLevelType w:val="hybridMultilevel"/>
    <w:tmpl w:val="53626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AC1870"/>
    <w:multiLevelType w:val="hybridMultilevel"/>
    <w:tmpl w:val="6C987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DE31A8"/>
    <w:multiLevelType w:val="multilevel"/>
    <w:tmpl w:val="5964DF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62151D9C"/>
    <w:multiLevelType w:val="hybridMultilevel"/>
    <w:tmpl w:val="33D83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514351"/>
    <w:multiLevelType w:val="hybridMultilevel"/>
    <w:tmpl w:val="AFE44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A117BA"/>
    <w:multiLevelType w:val="hybridMultilevel"/>
    <w:tmpl w:val="36108734"/>
    <w:lvl w:ilvl="0" w:tplc="08120E0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96764B"/>
    <w:multiLevelType w:val="hybridMultilevel"/>
    <w:tmpl w:val="F7BC8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1"/>
  </w:num>
  <w:num w:numId="4">
    <w:abstractNumId w:val="2"/>
  </w:num>
  <w:num w:numId="5">
    <w:abstractNumId w:val="0"/>
  </w:num>
  <w:num w:numId="6">
    <w:abstractNumId w:val="7"/>
  </w:num>
  <w:num w:numId="7">
    <w:abstractNumId w:val="3"/>
  </w:num>
  <w:num w:numId="8">
    <w:abstractNumId w:val="10"/>
  </w:num>
  <w:num w:numId="9">
    <w:abstractNumId w:val="1"/>
  </w:num>
  <w:num w:numId="10">
    <w:abstractNumId w:val="6"/>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DA6"/>
    <w:rsid w:val="00005B12"/>
    <w:rsid w:val="000063A4"/>
    <w:rsid w:val="00011E30"/>
    <w:rsid w:val="000219DD"/>
    <w:rsid w:val="000427EE"/>
    <w:rsid w:val="00050801"/>
    <w:rsid w:val="0005129B"/>
    <w:rsid w:val="00053AC8"/>
    <w:rsid w:val="000665C8"/>
    <w:rsid w:val="0007188A"/>
    <w:rsid w:val="000723E8"/>
    <w:rsid w:val="000930E3"/>
    <w:rsid w:val="0009342E"/>
    <w:rsid w:val="000A5BBC"/>
    <w:rsid w:val="000A70DB"/>
    <w:rsid w:val="000C442F"/>
    <w:rsid w:val="000D2F82"/>
    <w:rsid w:val="000E0FC7"/>
    <w:rsid w:val="000E1497"/>
    <w:rsid w:val="000F1985"/>
    <w:rsid w:val="000F2FD6"/>
    <w:rsid w:val="000F579A"/>
    <w:rsid w:val="000F5C84"/>
    <w:rsid w:val="00101A8E"/>
    <w:rsid w:val="00117FC5"/>
    <w:rsid w:val="00120B22"/>
    <w:rsid w:val="00135131"/>
    <w:rsid w:val="001352FD"/>
    <w:rsid w:val="001415F2"/>
    <w:rsid w:val="00147C8E"/>
    <w:rsid w:val="0017778E"/>
    <w:rsid w:val="001C5729"/>
    <w:rsid w:val="001C61DB"/>
    <w:rsid w:val="001D1D8D"/>
    <w:rsid w:val="001D5107"/>
    <w:rsid w:val="001E2265"/>
    <w:rsid w:val="001E7E34"/>
    <w:rsid w:val="002258AA"/>
    <w:rsid w:val="00226FA6"/>
    <w:rsid w:val="00236196"/>
    <w:rsid w:val="00236BDD"/>
    <w:rsid w:val="00241776"/>
    <w:rsid w:val="00253AB3"/>
    <w:rsid w:val="0025588B"/>
    <w:rsid w:val="00262262"/>
    <w:rsid w:val="00264565"/>
    <w:rsid w:val="00282E27"/>
    <w:rsid w:val="002905E8"/>
    <w:rsid w:val="002B0339"/>
    <w:rsid w:val="002B403C"/>
    <w:rsid w:val="002B5F2C"/>
    <w:rsid w:val="002C3712"/>
    <w:rsid w:val="002D0251"/>
    <w:rsid w:val="002D7E60"/>
    <w:rsid w:val="002F0C5F"/>
    <w:rsid w:val="002F111D"/>
    <w:rsid w:val="002F377A"/>
    <w:rsid w:val="002F57E4"/>
    <w:rsid w:val="0030423C"/>
    <w:rsid w:val="003070FD"/>
    <w:rsid w:val="0031792A"/>
    <w:rsid w:val="0032319F"/>
    <w:rsid w:val="00326F80"/>
    <w:rsid w:val="00340262"/>
    <w:rsid w:val="00341432"/>
    <w:rsid w:val="003464B5"/>
    <w:rsid w:val="00380904"/>
    <w:rsid w:val="0038112C"/>
    <w:rsid w:val="00384C00"/>
    <w:rsid w:val="003906CC"/>
    <w:rsid w:val="0039698C"/>
    <w:rsid w:val="003A7FD9"/>
    <w:rsid w:val="003B3DB8"/>
    <w:rsid w:val="003D3100"/>
    <w:rsid w:val="003D4CF8"/>
    <w:rsid w:val="003D5786"/>
    <w:rsid w:val="003D6CCE"/>
    <w:rsid w:val="003E0A24"/>
    <w:rsid w:val="003E289D"/>
    <w:rsid w:val="003E7478"/>
    <w:rsid w:val="003F337D"/>
    <w:rsid w:val="00410BF1"/>
    <w:rsid w:val="00411080"/>
    <w:rsid w:val="00411235"/>
    <w:rsid w:val="0041236D"/>
    <w:rsid w:val="0041302F"/>
    <w:rsid w:val="00413B3A"/>
    <w:rsid w:val="00425D34"/>
    <w:rsid w:val="00430792"/>
    <w:rsid w:val="00430F6A"/>
    <w:rsid w:val="00437712"/>
    <w:rsid w:val="00437903"/>
    <w:rsid w:val="00440C32"/>
    <w:rsid w:val="004507E9"/>
    <w:rsid w:val="00492267"/>
    <w:rsid w:val="004C52D7"/>
    <w:rsid w:val="004E140C"/>
    <w:rsid w:val="004E2964"/>
    <w:rsid w:val="004F0AA4"/>
    <w:rsid w:val="004F2C27"/>
    <w:rsid w:val="005174DC"/>
    <w:rsid w:val="00517712"/>
    <w:rsid w:val="00523A2B"/>
    <w:rsid w:val="005624B2"/>
    <w:rsid w:val="00564088"/>
    <w:rsid w:val="00565E77"/>
    <w:rsid w:val="0057075C"/>
    <w:rsid w:val="005711B3"/>
    <w:rsid w:val="00587DFB"/>
    <w:rsid w:val="00591DE0"/>
    <w:rsid w:val="00597252"/>
    <w:rsid w:val="005A6EBD"/>
    <w:rsid w:val="005C47BA"/>
    <w:rsid w:val="005E5362"/>
    <w:rsid w:val="00601DF1"/>
    <w:rsid w:val="00612053"/>
    <w:rsid w:val="00616985"/>
    <w:rsid w:val="00620D3E"/>
    <w:rsid w:val="0063000D"/>
    <w:rsid w:val="00631A86"/>
    <w:rsid w:val="0065015D"/>
    <w:rsid w:val="0065139B"/>
    <w:rsid w:val="006516CB"/>
    <w:rsid w:val="006559C6"/>
    <w:rsid w:val="0066610B"/>
    <w:rsid w:val="00692D4F"/>
    <w:rsid w:val="006A0664"/>
    <w:rsid w:val="006A4C4F"/>
    <w:rsid w:val="006B193F"/>
    <w:rsid w:val="006E1FFE"/>
    <w:rsid w:val="006E7237"/>
    <w:rsid w:val="00700F2D"/>
    <w:rsid w:val="007172AF"/>
    <w:rsid w:val="00724726"/>
    <w:rsid w:val="007270A5"/>
    <w:rsid w:val="00730429"/>
    <w:rsid w:val="00742E51"/>
    <w:rsid w:val="00747C69"/>
    <w:rsid w:val="00755DC0"/>
    <w:rsid w:val="00757D17"/>
    <w:rsid w:val="007705E5"/>
    <w:rsid w:val="007734A4"/>
    <w:rsid w:val="007746FF"/>
    <w:rsid w:val="00787560"/>
    <w:rsid w:val="007A59E1"/>
    <w:rsid w:val="007A5D94"/>
    <w:rsid w:val="007A6159"/>
    <w:rsid w:val="007A7F23"/>
    <w:rsid w:val="007B0F2A"/>
    <w:rsid w:val="007B278E"/>
    <w:rsid w:val="007C52BF"/>
    <w:rsid w:val="007D2DCB"/>
    <w:rsid w:val="00812F51"/>
    <w:rsid w:val="008162D1"/>
    <w:rsid w:val="008254DD"/>
    <w:rsid w:val="00832DA6"/>
    <w:rsid w:val="0083748F"/>
    <w:rsid w:val="00851A91"/>
    <w:rsid w:val="00863296"/>
    <w:rsid w:val="008703FB"/>
    <w:rsid w:val="00884590"/>
    <w:rsid w:val="00890442"/>
    <w:rsid w:val="008944D5"/>
    <w:rsid w:val="008B19A1"/>
    <w:rsid w:val="008C0783"/>
    <w:rsid w:val="008D28C1"/>
    <w:rsid w:val="008D402D"/>
    <w:rsid w:val="008D6687"/>
    <w:rsid w:val="008E11F3"/>
    <w:rsid w:val="008F5C53"/>
    <w:rsid w:val="009035F9"/>
    <w:rsid w:val="00910955"/>
    <w:rsid w:val="00913208"/>
    <w:rsid w:val="009147F3"/>
    <w:rsid w:val="00915587"/>
    <w:rsid w:val="00923AA3"/>
    <w:rsid w:val="00935BCB"/>
    <w:rsid w:val="009418B0"/>
    <w:rsid w:val="009527D2"/>
    <w:rsid w:val="00952E8A"/>
    <w:rsid w:val="0096210F"/>
    <w:rsid w:val="00973511"/>
    <w:rsid w:val="00975E66"/>
    <w:rsid w:val="00981C57"/>
    <w:rsid w:val="00991D1D"/>
    <w:rsid w:val="009933DF"/>
    <w:rsid w:val="0099687B"/>
    <w:rsid w:val="009C5276"/>
    <w:rsid w:val="009E6156"/>
    <w:rsid w:val="009F6641"/>
    <w:rsid w:val="00A0332C"/>
    <w:rsid w:val="00A06E5B"/>
    <w:rsid w:val="00A073E8"/>
    <w:rsid w:val="00A132E8"/>
    <w:rsid w:val="00A21561"/>
    <w:rsid w:val="00A234DF"/>
    <w:rsid w:val="00A23698"/>
    <w:rsid w:val="00A31C05"/>
    <w:rsid w:val="00A35E99"/>
    <w:rsid w:val="00A4495F"/>
    <w:rsid w:val="00A55833"/>
    <w:rsid w:val="00A57CEA"/>
    <w:rsid w:val="00A6344E"/>
    <w:rsid w:val="00A64D10"/>
    <w:rsid w:val="00A91976"/>
    <w:rsid w:val="00AA23D1"/>
    <w:rsid w:val="00AD28BB"/>
    <w:rsid w:val="00AD61F4"/>
    <w:rsid w:val="00AE0FBD"/>
    <w:rsid w:val="00B035CB"/>
    <w:rsid w:val="00B03E08"/>
    <w:rsid w:val="00B113A5"/>
    <w:rsid w:val="00B24813"/>
    <w:rsid w:val="00B25A6C"/>
    <w:rsid w:val="00B3260D"/>
    <w:rsid w:val="00B329D1"/>
    <w:rsid w:val="00B35F48"/>
    <w:rsid w:val="00B46467"/>
    <w:rsid w:val="00B469E0"/>
    <w:rsid w:val="00B52989"/>
    <w:rsid w:val="00B618B9"/>
    <w:rsid w:val="00B70DB5"/>
    <w:rsid w:val="00B71760"/>
    <w:rsid w:val="00B72D90"/>
    <w:rsid w:val="00B83CEE"/>
    <w:rsid w:val="00BA4A00"/>
    <w:rsid w:val="00BA5514"/>
    <w:rsid w:val="00BB0E3F"/>
    <w:rsid w:val="00BB425B"/>
    <w:rsid w:val="00BC7A88"/>
    <w:rsid w:val="00BD1867"/>
    <w:rsid w:val="00BD20B6"/>
    <w:rsid w:val="00BF12D9"/>
    <w:rsid w:val="00BF22BB"/>
    <w:rsid w:val="00BF3041"/>
    <w:rsid w:val="00C01A62"/>
    <w:rsid w:val="00C143CB"/>
    <w:rsid w:val="00C1630D"/>
    <w:rsid w:val="00C16B8D"/>
    <w:rsid w:val="00C2363A"/>
    <w:rsid w:val="00C32F9C"/>
    <w:rsid w:val="00C351E9"/>
    <w:rsid w:val="00C4204C"/>
    <w:rsid w:val="00C64FDB"/>
    <w:rsid w:val="00C77434"/>
    <w:rsid w:val="00C8522C"/>
    <w:rsid w:val="00C87EF4"/>
    <w:rsid w:val="00CB0D96"/>
    <w:rsid w:val="00CB1D44"/>
    <w:rsid w:val="00CC59D7"/>
    <w:rsid w:val="00CD27E2"/>
    <w:rsid w:val="00CD3CC3"/>
    <w:rsid w:val="00CD45DC"/>
    <w:rsid w:val="00CD6CA2"/>
    <w:rsid w:val="00CE5791"/>
    <w:rsid w:val="00D06251"/>
    <w:rsid w:val="00D21A00"/>
    <w:rsid w:val="00D40E14"/>
    <w:rsid w:val="00D449E0"/>
    <w:rsid w:val="00D55436"/>
    <w:rsid w:val="00D850E1"/>
    <w:rsid w:val="00D87098"/>
    <w:rsid w:val="00DA2806"/>
    <w:rsid w:val="00DA67FA"/>
    <w:rsid w:val="00DB47D5"/>
    <w:rsid w:val="00DD0B68"/>
    <w:rsid w:val="00E076B0"/>
    <w:rsid w:val="00E125FE"/>
    <w:rsid w:val="00E326C1"/>
    <w:rsid w:val="00E42528"/>
    <w:rsid w:val="00E43F61"/>
    <w:rsid w:val="00E530EE"/>
    <w:rsid w:val="00E5775A"/>
    <w:rsid w:val="00E72D35"/>
    <w:rsid w:val="00E763EA"/>
    <w:rsid w:val="00E85C3C"/>
    <w:rsid w:val="00E91EFE"/>
    <w:rsid w:val="00EA2BBE"/>
    <w:rsid w:val="00EA45E5"/>
    <w:rsid w:val="00EA60B1"/>
    <w:rsid w:val="00EA6EA3"/>
    <w:rsid w:val="00EB3868"/>
    <w:rsid w:val="00EC1750"/>
    <w:rsid w:val="00ED195E"/>
    <w:rsid w:val="00ED5D68"/>
    <w:rsid w:val="00ED7328"/>
    <w:rsid w:val="00EE4639"/>
    <w:rsid w:val="00F01AB4"/>
    <w:rsid w:val="00F2177E"/>
    <w:rsid w:val="00F3474C"/>
    <w:rsid w:val="00F41CDA"/>
    <w:rsid w:val="00F5560D"/>
    <w:rsid w:val="00F579A9"/>
    <w:rsid w:val="00F77191"/>
    <w:rsid w:val="00F868A4"/>
    <w:rsid w:val="00FA0A5A"/>
    <w:rsid w:val="00FA5185"/>
    <w:rsid w:val="00FC0691"/>
    <w:rsid w:val="00FC0DBD"/>
    <w:rsid w:val="00FC2159"/>
    <w:rsid w:val="00FC567E"/>
    <w:rsid w:val="00FD2798"/>
    <w:rsid w:val="00FD5DA8"/>
    <w:rsid w:val="00FE046D"/>
    <w:rsid w:val="00FE16EB"/>
    <w:rsid w:val="00FF141B"/>
    <w:rsid w:val="00FF5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D2AA65"/>
  <w15:chartTrackingRefBased/>
  <w15:docId w15:val="{F3500A3A-D60C-46DB-9DCD-2A4278239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1432"/>
  </w:style>
  <w:style w:type="paragraph" w:styleId="Heading1">
    <w:name w:val="heading 1"/>
    <w:basedOn w:val="Normal"/>
    <w:next w:val="Normal"/>
    <w:link w:val="Heading1Char"/>
    <w:uiPriority w:val="9"/>
    <w:qFormat/>
    <w:rsid w:val="00A57CE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B0D9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17FC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7CEA"/>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A57CEA"/>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57CEA"/>
    <w:pPr>
      <w:outlineLvl w:val="9"/>
    </w:pPr>
  </w:style>
  <w:style w:type="paragraph" w:styleId="TOC1">
    <w:name w:val="toc 1"/>
    <w:basedOn w:val="Normal"/>
    <w:next w:val="Normal"/>
    <w:autoRedefine/>
    <w:uiPriority w:val="39"/>
    <w:unhideWhenUsed/>
    <w:rsid w:val="00A57CEA"/>
    <w:pPr>
      <w:spacing w:after="100"/>
    </w:pPr>
  </w:style>
  <w:style w:type="character" w:styleId="Hyperlink">
    <w:name w:val="Hyperlink"/>
    <w:basedOn w:val="DefaultParagraphFont"/>
    <w:uiPriority w:val="99"/>
    <w:unhideWhenUsed/>
    <w:rsid w:val="00A57CEA"/>
    <w:rPr>
      <w:color w:val="0563C1" w:themeColor="hyperlink"/>
      <w:u w:val="single"/>
    </w:rPr>
  </w:style>
  <w:style w:type="character" w:styleId="UnresolvedMention">
    <w:name w:val="Unresolved Mention"/>
    <w:basedOn w:val="DefaultParagraphFont"/>
    <w:uiPriority w:val="99"/>
    <w:semiHidden/>
    <w:unhideWhenUsed/>
    <w:rsid w:val="00910955"/>
    <w:rPr>
      <w:color w:val="605E5C"/>
      <w:shd w:val="clear" w:color="auto" w:fill="E1DFDD"/>
    </w:rPr>
  </w:style>
  <w:style w:type="character" w:styleId="CommentReference">
    <w:name w:val="annotation reference"/>
    <w:basedOn w:val="DefaultParagraphFont"/>
    <w:uiPriority w:val="99"/>
    <w:semiHidden/>
    <w:unhideWhenUsed/>
    <w:rsid w:val="00910955"/>
    <w:rPr>
      <w:sz w:val="16"/>
      <w:szCs w:val="16"/>
    </w:rPr>
  </w:style>
  <w:style w:type="paragraph" w:styleId="CommentText">
    <w:name w:val="annotation text"/>
    <w:basedOn w:val="Normal"/>
    <w:link w:val="CommentTextChar"/>
    <w:uiPriority w:val="99"/>
    <w:semiHidden/>
    <w:unhideWhenUsed/>
    <w:rsid w:val="00910955"/>
    <w:pPr>
      <w:spacing w:line="240" w:lineRule="auto"/>
    </w:pPr>
    <w:rPr>
      <w:sz w:val="20"/>
      <w:szCs w:val="20"/>
    </w:rPr>
  </w:style>
  <w:style w:type="character" w:customStyle="1" w:styleId="CommentTextChar">
    <w:name w:val="Comment Text Char"/>
    <w:basedOn w:val="DefaultParagraphFont"/>
    <w:link w:val="CommentText"/>
    <w:uiPriority w:val="99"/>
    <w:semiHidden/>
    <w:rsid w:val="00910955"/>
    <w:rPr>
      <w:sz w:val="20"/>
      <w:szCs w:val="20"/>
    </w:rPr>
  </w:style>
  <w:style w:type="paragraph" w:styleId="CommentSubject">
    <w:name w:val="annotation subject"/>
    <w:basedOn w:val="CommentText"/>
    <w:next w:val="CommentText"/>
    <w:link w:val="CommentSubjectChar"/>
    <w:uiPriority w:val="99"/>
    <w:semiHidden/>
    <w:unhideWhenUsed/>
    <w:rsid w:val="00910955"/>
    <w:rPr>
      <w:b/>
      <w:bCs/>
    </w:rPr>
  </w:style>
  <w:style w:type="character" w:customStyle="1" w:styleId="CommentSubjectChar">
    <w:name w:val="Comment Subject Char"/>
    <w:basedOn w:val="CommentTextChar"/>
    <w:link w:val="CommentSubject"/>
    <w:uiPriority w:val="99"/>
    <w:semiHidden/>
    <w:rsid w:val="00910955"/>
    <w:rPr>
      <w:b/>
      <w:bCs/>
      <w:sz w:val="20"/>
      <w:szCs w:val="20"/>
    </w:rPr>
  </w:style>
  <w:style w:type="paragraph" w:styleId="BalloonText">
    <w:name w:val="Balloon Text"/>
    <w:basedOn w:val="Normal"/>
    <w:link w:val="BalloonTextChar"/>
    <w:uiPriority w:val="99"/>
    <w:semiHidden/>
    <w:unhideWhenUsed/>
    <w:rsid w:val="009109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0955"/>
    <w:rPr>
      <w:rFonts w:ascii="Segoe UI" w:hAnsi="Segoe UI" w:cs="Segoe UI"/>
      <w:sz w:val="18"/>
      <w:szCs w:val="18"/>
    </w:rPr>
  </w:style>
  <w:style w:type="paragraph" w:customStyle="1" w:styleId="number-subdescription">
    <w:name w:val="number-subdescription"/>
    <w:basedOn w:val="Normal"/>
    <w:rsid w:val="00B113A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E32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19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1976"/>
  </w:style>
  <w:style w:type="paragraph" w:styleId="Footer">
    <w:name w:val="footer"/>
    <w:basedOn w:val="Normal"/>
    <w:link w:val="FooterChar"/>
    <w:uiPriority w:val="99"/>
    <w:unhideWhenUsed/>
    <w:rsid w:val="00A919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1976"/>
  </w:style>
  <w:style w:type="paragraph" w:styleId="NormalWeb">
    <w:name w:val="Normal (Web)"/>
    <w:basedOn w:val="Normal"/>
    <w:uiPriority w:val="99"/>
    <w:semiHidden/>
    <w:unhideWhenUsed/>
    <w:rsid w:val="00EA2BB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A2BBE"/>
    <w:rPr>
      <w:b/>
      <w:bCs/>
    </w:rPr>
  </w:style>
  <w:style w:type="character" w:styleId="Emphasis">
    <w:name w:val="Emphasis"/>
    <w:basedOn w:val="DefaultParagraphFont"/>
    <w:uiPriority w:val="20"/>
    <w:qFormat/>
    <w:rsid w:val="00EA2BBE"/>
    <w:rPr>
      <w:i/>
      <w:iCs/>
    </w:rPr>
  </w:style>
  <w:style w:type="character" w:styleId="FollowedHyperlink">
    <w:name w:val="FollowedHyperlink"/>
    <w:basedOn w:val="DefaultParagraphFont"/>
    <w:uiPriority w:val="99"/>
    <w:semiHidden/>
    <w:unhideWhenUsed/>
    <w:rsid w:val="00D850E1"/>
    <w:rPr>
      <w:color w:val="954F72" w:themeColor="followedHyperlink"/>
      <w:u w:val="single"/>
    </w:rPr>
  </w:style>
  <w:style w:type="paragraph" w:styleId="ListParagraph">
    <w:name w:val="List Paragraph"/>
    <w:basedOn w:val="Normal"/>
    <w:uiPriority w:val="34"/>
    <w:qFormat/>
    <w:rsid w:val="00757D17"/>
    <w:pPr>
      <w:ind w:left="720"/>
      <w:contextualSpacing/>
    </w:pPr>
  </w:style>
  <w:style w:type="character" w:customStyle="1" w:styleId="Heading2Char">
    <w:name w:val="Heading 2 Char"/>
    <w:basedOn w:val="DefaultParagraphFont"/>
    <w:link w:val="Heading2"/>
    <w:uiPriority w:val="9"/>
    <w:rsid w:val="00CB0D96"/>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CB0D96"/>
    <w:pPr>
      <w:spacing w:after="100"/>
      <w:ind w:left="220"/>
    </w:pPr>
  </w:style>
  <w:style w:type="character" w:customStyle="1" w:styleId="Heading3Char">
    <w:name w:val="Heading 3 Char"/>
    <w:basedOn w:val="DefaultParagraphFont"/>
    <w:link w:val="Heading3"/>
    <w:uiPriority w:val="9"/>
    <w:rsid w:val="00117FC5"/>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117FC5"/>
    <w:pPr>
      <w:spacing w:after="100"/>
      <w:ind w:left="440"/>
    </w:pPr>
  </w:style>
  <w:style w:type="paragraph" w:styleId="Caption">
    <w:name w:val="caption"/>
    <w:basedOn w:val="Normal"/>
    <w:next w:val="Normal"/>
    <w:uiPriority w:val="35"/>
    <w:unhideWhenUsed/>
    <w:qFormat/>
    <w:rsid w:val="00CB1D44"/>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2686032">
      <w:bodyDiv w:val="1"/>
      <w:marLeft w:val="0"/>
      <w:marRight w:val="0"/>
      <w:marTop w:val="0"/>
      <w:marBottom w:val="0"/>
      <w:divBdr>
        <w:top w:val="none" w:sz="0" w:space="0" w:color="auto"/>
        <w:left w:val="none" w:sz="0" w:space="0" w:color="auto"/>
        <w:bottom w:val="none" w:sz="0" w:space="0" w:color="auto"/>
        <w:right w:val="none" w:sz="0" w:space="0" w:color="auto"/>
      </w:divBdr>
    </w:div>
    <w:div w:id="1040128363">
      <w:bodyDiv w:val="1"/>
      <w:marLeft w:val="0"/>
      <w:marRight w:val="0"/>
      <w:marTop w:val="0"/>
      <w:marBottom w:val="0"/>
      <w:divBdr>
        <w:top w:val="none" w:sz="0" w:space="0" w:color="auto"/>
        <w:left w:val="none" w:sz="0" w:space="0" w:color="auto"/>
        <w:bottom w:val="none" w:sz="0" w:space="0" w:color="auto"/>
        <w:right w:val="none" w:sz="0" w:space="0" w:color="auto"/>
      </w:divBdr>
    </w:div>
    <w:div w:id="1135635136">
      <w:bodyDiv w:val="1"/>
      <w:marLeft w:val="0"/>
      <w:marRight w:val="0"/>
      <w:marTop w:val="0"/>
      <w:marBottom w:val="0"/>
      <w:divBdr>
        <w:top w:val="none" w:sz="0" w:space="0" w:color="auto"/>
        <w:left w:val="none" w:sz="0" w:space="0" w:color="auto"/>
        <w:bottom w:val="none" w:sz="0" w:space="0" w:color="auto"/>
        <w:right w:val="none" w:sz="0" w:space="0" w:color="auto"/>
      </w:divBdr>
    </w:div>
    <w:div w:id="1147554225">
      <w:bodyDiv w:val="1"/>
      <w:marLeft w:val="0"/>
      <w:marRight w:val="0"/>
      <w:marTop w:val="0"/>
      <w:marBottom w:val="0"/>
      <w:divBdr>
        <w:top w:val="none" w:sz="0" w:space="0" w:color="auto"/>
        <w:left w:val="none" w:sz="0" w:space="0" w:color="auto"/>
        <w:bottom w:val="none" w:sz="0" w:space="0" w:color="auto"/>
        <w:right w:val="none" w:sz="0" w:space="0" w:color="auto"/>
      </w:divBdr>
    </w:div>
    <w:div w:id="1250428119">
      <w:bodyDiv w:val="1"/>
      <w:marLeft w:val="0"/>
      <w:marRight w:val="0"/>
      <w:marTop w:val="0"/>
      <w:marBottom w:val="0"/>
      <w:divBdr>
        <w:top w:val="none" w:sz="0" w:space="0" w:color="auto"/>
        <w:left w:val="none" w:sz="0" w:space="0" w:color="auto"/>
        <w:bottom w:val="none" w:sz="0" w:space="0" w:color="auto"/>
        <w:right w:val="none" w:sz="0" w:space="0" w:color="auto"/>
      </w:divBdr>
    </w:div>
    <w:div w:id="1471286090">
      <w:bodyDiv w:val="1"/>
      <w:marLeft w:val="0"/>
      <w:marRight w:val="0"/>
      <w:marTop w:val="0"/>
      <w:marBottom w:val="0"/>
      <w:divBdr>
        <w:top w:val="none" w:sz="0" w:space="0" w:color="auto"/>
        <w:left w:val="none" w:sz="0" w:space="0" w:color="auto"/>
        <w:bottom w:val="none" w:sz="0" w:space="0" w:color="auto"/>
        <w:right w:val="none" w:sz="0" w:space="0" w:color="auto"/>
      </w:divBdr>
      <w:divsChild>
        <w:div w:id="970743967">
          <w:marLeft w:val="480"/>
          <w:marRight w:val="0"/>
          <w:marTop w:val="0"/>
          <w:marBottom w:val="0"/>
          <w:divBdr>
            <w:top w:val="none" w:sz="0" w:space="0" w:color="auto"/>
            <w:left w:val="none" w:sz="0" w:space="0" w:color="auto"/>
            <w:bottom w:val="none" w:sz="0" w:space="0" w:color="auto"/>
            <w:right w:val="none" w:sz="0" w:space="0" w:color="auto"/>
          </w:divBdr>
          <w:divsChild>
            <w:div w:id="175370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870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fdc.energy.gov/stations/" TargetMode="External"/><Relationship Id="rId13" Type="http://schemas.openxmlformats.org/officeDocument/2006/relationships/hyperlink" Target="https://www.nema.org/about"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a811.com/" TargetMode="External"/><Relationship Id="rId5" Type="http://schemas.openxmlformats.org/officeDocument/2006/relationships/webSettings" Target="webSettings.xml"/><Relationship Id="rId15" Type="http://schemas.openxmlformats.org/officeDocument/2006/relationships/hyperlink" Target="http://cencalasthma.org/ev/" TargetMode="External"/><Relationship Id="rId10" Type="http://schemas.openxmlformats.org/officeDocument/2006/relationships/hyperlink" Target="https://afdc.energy.gov/station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plugshare.com/"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622D5-4483-49EF-B5A8-707149A4B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14</Pages>
  <Words>4317</Words>
  <Characters>24613</Characters>
  <Application>Microsoft Office Word</Application>
  <DocSecurity>0</DocSecurity>
  <Lines>205</Lines>
  <Paragraphs>57</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Introduction</vt:lpstr>
      <vt:lpstr>Important Considerations </vt:lpstr>
      <vt:lpstr>Getting Started </vt:lpstr>
      <vt:lpstr>Steps in the Process </vt:lpstr>
      <vt:lpstr>    Step 1: Application </vt:lpstr>
      <vt:lpstr>        Placement and Design- Electric Vehicle Charging Station </vt:lpstr>
      <vt:lpstr>        Placement and Design- Receptacle only</vt:lpstr>
      <vt:lpstr>    Step 3: Installation </vt:lpstr>
      <vt:lpstr>    Step 4: Operation </vt:lpstr>
      <vt:lpstr>Attachments </vt:lpstr>
      <vt:lpstr>Terms and Definitions  </vt:lpstr>
    </vt:vector>
  </TitlesOfParts>
  <Company>James Madison University</Company>
  <LinksUpToDate>false</LinksUpToDate>
  <CharactersWithSpaces>28873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Stalcup, Sarah - stalcuse</dc:creator>
  <cp:keywords/>
  <dc:description/>
  <cp:lastModifiedBy>Stalcup, Sarah - stalcuse</cp:lastModifiedBy>
  <cp:revision>17</cp:revision>
  <dcterms:created xsi:type="dcterms:W3CDTF">2021-04-23T16:13:00Z</dcterms:created>
  <dcterms:modified xsi:type="dcterms:W3CDTF">2021-10-27T19:42:00Z</dcterms:modified>
</cp:coreProperties>
</file>